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596A" w14:textId="5B6B24A7" w:rsidR="003E2CD9" w:rsidRPr="00A85FD4" w:rsidRDefault="003E2CD9" w:rsidP="006E2B19">
      <w:pPr>
        <w:tabs>
          <w:tab w:val="center" w:pos="4680"/>
          <w:tab w:val="left" w:pos="5040"/>
          <w:tab w:val="left" w:pos="5760"/>
          <w:tab w:val="left" w:pos="6480"/>
          <w:tab w:val="left" w:pos="7200"/>
          <w:tab w:val="left" w:pos="7920"/>
          <w:tab w:val="left" w:pos="8640"/>
          <w:tab w:val="left" w:pos="9360"/>
        </w:tabs>
        <w:jc w:val="center"/>
        <w:rPr>
          <w:rFonts w:ascii="Arial Narrow" w:hAnsi="Arial Narrow"/>
          <w:snapToGrid w:val="0"/>
          <w:color w:val="000000"/>
          <w:sz w:val="18"/>
          <w:szCs w:val="18"/>
        </w:rPr>
      </w:pPr>
      <w:r w:rsidRPr="00B4347D">
        <w:rPr>
          <w:b/>
          <w:sz w:val="18"/>
          <w:szCs w:val="18"/>
          <w:lang w:bidi="es-ES"/>
        </w:rPr>
        <w:t>LIBERACIÓN DE NOTICIAS ANUALES - ANUNCIO PÚBLICO</w:t>
      </w:r>
    </w:p>
    <w:p w14:paraId="07500DDB" w14:textId="77777777" w:rsidR="002C07C5" w:rsidRDefault="002C07C5" w:rsidP="007379A8">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19"/>
          <w:szCs w:val="19"/>
        </w:rPr>
      </w:pPr>
    </w:p>
    <w:p w14:paraId="7151277A" w14:textId="680D5253" w:rsidR="003E2CD9" w:rsidRPr="00F02319" w:rsidRDefault="002C07C5" w:rsidP="007379A8">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19"/>
          <w:szCs w:val="19"/>
        </w:rPr>
      </w:pPr>
      <w:r>
        <w:rPr>
          <w:sz w:val="19"/>
          <w:szCs w:val="19"/>
          <w:lang w:bidi="es-ES"/>
        </w:rPr>
        <w:t>_______________________________ (Autoridad Local de Alimentos Escolares) anunció hoy una política de alimentos gratuitos y a precio reducido (leche gratis) para los niños de las escuelas del área de ___________________________</w:t>
      </w:r>
      <w:proofErr w:type="gramStart"/>
      <w:r>
        <w:rPr>
          <w:sz w:val="19"/>
          <w:szCs w:val="19"/>
          <w:lang w:bidi="es-ES"/>
        </w:rPr>
        <w:t>_ .</w:t>
      </w:r>
      <w:proofErr w:type="gramEnd"/>
    </w:p>
    <w:p w14:paraId="51647A44" w14:textId="77777777" w:rsidR="003E2CD9" w:rsidRPr="00F02319" w:rsidRDefault="003E2CD9" w:rsidP="007379A8">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19"/>
          <w:szCs w:val="19"/>
        </w:rPr>
      </w:pPr>
    </w:p>
    <w:p w14:paraId="16B361CA" w14:textId="77777777" w:rsidR="003E2CD9" w:rsidRPr="001D0FFC" w:rsidRDefault="003E2CD9" w:rsidP="007379A8">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firstLine="307"/>
        <w:jc w:val="both"/>
        <w:rPr>
          <w:rFonts w:ascii="Arial Narrow" w:hAnsi="Arial Narrow"/>
          <w:sz w:val="19"/>
          <w:szCs w:val="19"/>
        </w:rPr>
      </w:pPr>
      <w:r w:rsidRPr="001D0FFC">
        <w:rPr>
          <w:sz w:val="19"/>
          <w:szCs w:val="19"/>
          <w:lang w:bidi="es-ES"/>
        </w:rPr>
        <w:t>Los funcionarios escolares locales han adoptado los siguientes criterios de elegibilidad de familias para ayudarles a determinar la elegibilidad:</w:t>
      </w:r>
    </w:p>
    <w:p w14:paraId="7ABB491D" w14:textId="77777777" w:rsidR="00340017" w:rsidRPr="001D0FFC" w:rsidRDefault="00340017"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firstLine="307"/>
        <w:jc w:val="both"/>
        <w:rPr>
          <w:rFonts w:ascii="Arial Narrow" w:hAnsi="Arial Narrow"/>
          <w:sz w:val="18"/>
          <w:szCs w:val="18"/>
        </w:rPr>
      </w:pPr>
    </w:p>
    <w:p w14:paraId="7DF0C95B" w14:textId="6688B4B1" w:rsidR="003E2CD9" w:rsidRPr="001D0FFC" w:rsidRDefault="006711B1"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Cs w:val="24"/>
        </w:rPr>
      </w:pPr>
      <w:r w:rsidRPr="001D0FFC">
        <w:rPr>
          <w:b/>
          <w:lang w:bidi="es-ES"/>
        </w:rPr>
        <w:t>LINEAMIENTOS DE ELEGIBILIDAD POR INGRESOS PARA ALIMENTOS</w:t>
      </w:r>
    </w:p>
    <w:p w14:paraId="19699096" w14:textId="70B02D7E" w:rsidR="003E2CD9" w:rsidRPr="00037047" w:rsidRDefault="003E2CD9"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Cs w:val="24"/>
        </w:rPr>
      </w:pPr>
      <w:r w:rsidRPr="00037047">
        <w:rPr>
          <w:b/>
          <w:lang w:bidi="es-ES"/>
        </w:rPr>
        <w:t>GRATUITOS Y A PRECIO REDUCIDO O LECHE GRATUITA 20</w:t>
      </w:r>
      <w:r w:rsidR="000D6491" w:rsidRPr="00037047">
        <w:rPr>
          <w:b/>
          <w:lang w:bidi="es-ES"/>
        </w:rPr>
        <w:t>2</w:t>
      </w:r>
      <w:r w:rsidR="00D01FDB">
        <w:rPr>
          <w:b/>
          <w:lang w:bidi="es-ES"/>
        </w:rPr>
        <w:t>2</w:t>
      </w:r>
      <w:r w:rsidRPr="00037047">
        <w:rPr>
          <w:b/>
          <w:lang w:bidi="es-ES"/>
        </w:rPr>
        <w:t>-202</w:t>
      </w:r>
      <w:r w:rsidR="00D01FDB">
        <w:rPr>
          <w:b/>
          <w:lang w:bidi="es-ES"/>
        </w:rPr>
        <w:t>3</w:t>
      </w:r>
    </w:p>
    <w:tbl>
      <w:tblPr>
        <w:tblW w:w="981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723"/>
        <w:gridCol w:w="849"/>
        <w:gridCol w:w="809"/>
        <w:gridCol w:w="809"/>
        <w:gridCol w:w="770"/>
        <w:gridCol w:w="947"/>
        <w:gridCol w:w="809"/>
        <w:gridCol w:w="849"/>
        <w:gridCol w:w="809"/>
        <w:gridCol w:w="809"/>
        <w:gridCol w:w="727"/>
      </w:tblGrid>
      <w:tr w:rsidR="006711B1" w:rsidRPr="00037047" w14:paraId="7F974D7A" w14:textId="77777777" w:rsidTr="006711B1">
        <w:trPr>
          <w:trHeight w:val="443"/>
        </w:trPr>
        <w:tc>
          <w:tcPr>
            <w:tcW w:w="4860" w:type="dxa"/>
            <w:gridSpan w:val="6"/>
            <w:tcMar>
              <w:top w:w="15" w:type="dxa"/>
              <w:left w:w="15" w:type="dxa"/>
              <w:bottom w:w="0" w:type="dxa"/>
              <w:right w:w="15" w:type="dxa"/>
            </w:tcMar>
            <w:vAlign w:val="bottom"/>
          </w:tcPr>
          <w:p w14:paraId="7220ECCF" w14:textId="77777777" w:rsidR="006711B1" w:rsidRPr="00037047" w:rsidRDefault="006711B1" w:rsidP="006711B1">
            <w:pPr>
              <w:jc w:val="center"/>
              <w:rPr>
                <w:rFonts w:ascii="Arial Narrow" w:hAnsi="Arial Narrow" w:cs="Arial"/>
                <w:sz w:val="22"/>
                <w:szCs w:val="26"/>
              </w:rPr>
            </w:pPr>
            <w:r w:rsidRPr="00037047">
              <w:rPr>
                <w:b/>
                <w:sz w:val="22"/>
                <w:szCs w:val="22"/>
                <w:lang w:bidi="es-ES"/>
              </w:rPr>
              <w:t>Escala de Elegibilidad para Beneficios Gratuitos</w:t>
            </w:r>
          </w:p>
        </w:tc>
        <w:tc>
          <w:tcPr>
            <w:tcW w:w="4950" w:type="dxa"/>
            <w:gridSpan w:val="6"/>
            <w:vAlign w:val="bottom"/>
          </w:tcPr>
          <w:p w14:paraId="7429B87B" w14:textId="77777777" w:rsidR="006711B1" w:rsidRPr="00037047" w:rsidRDefault="006711B1" w:rsidP="006711B1">
            <w:pPr>
              <w:jc w:val="center"/>
              <w:rPr>
                <w:rFonts w:ascii="Arial Narrow" w:hAnsi="Arial Narrow" w:cs="Arial"/>
                <w:sz w:val="22"/>
                <w:szCs w:val="26"/>
              </w:rPr>
            </w:pPr>
            <w:r w:rsidRPr="00037047">
              <w:rPr>
                <w:b/>
                <w:sz w:val="22"/>
                <w:szCs w:val="22"/>
                <w:lang w:bidi="es-ES"/>
              </w:rPr>
              <w:t>Escala de Elegibilidad para Beneficios a Precio Reducido</w:t>
            </w:r>
          </w:p>
        </w:tc>
      </w:tr>
      <w:tr w:rsidR="006711B1" w:rsidRPr="001D0FFC" w14:paraId="2520D1A4" w14:textId="77777777" w:rsidTr="006711B1">
        <w:trPr>
          <w:trHeight w:val="402"/>
        </w:trPr>
        <w:tc>
          <w:tcPr>
            <w:tcW w:w="4860" w:type="dxa"/>
            <w:gridSpan w:val="6"/>
            <w:tcMar>
              <w:top w:w="15" w:type="dxa"/>
              <w:left w:w="15" w:type="dxa"/>
              <w:bottom w:w="0" w:type="dxa"/>
              <w:right w:w="15" w:type="dxa"/>
            </w:tcMar>
            <w:vAlign w:val="bottom"/>
          </w:tcPr>
          <w:p w14:paraId="6A8438D4" w14:textId="77777777" w:rsidR="006711B1" w:rsidRPr="00037047" w:rsidRDefault="006711B1" w:rsidP="006711B1">
            <w:pPr>
              <w:jc w:val="center"/>
              <w:rPr>
                <w:rFonts w:ascii="Arial Narrow" w:hAnsi="Arial Narrow" w:cs="Arial"/>
                <w:sz w:val="20"/>
              </w:rPr>
            </w:pPr>
            <w:r w:rsidRPr="00037047">
              <w:rPr>
                <w:sz w:val="20"/>
                <w:lang w:bidi="es-ES"/>
              </w:rPr>
              <w:t>Almuerzo, desayuno y leche gratuitos</w:t>
            </w:r>
          </w:p>
        </w:tc>
        <w:tc>
          <w:tcPr>
            <w:tcW w:w="4950" w:type="dxa"/>
            <w:gridSpan w:val="6"/>
            <w:vAlign w:val="bottom"/>
          </w:tcPr>
          <w:p w14:paraId="6D85126D" w14:textId="77777777" w:rsidR="006711B1" w:rsidRPr="001D0FFC" w:rsidRDefault="006711B1" w:rsidP="006711B1">
            <w:pPr>
              <w:jc w:val="center"/>
              <w:rPr>
                <w:rFonts w:ascii="Arial Narrow" w:hAnsi="Arial Narrow" w:cs="Arial"/>
                <w:sz w:val="20"/>
              </w:rPr>
            </w:pPr>
            <w:r w:rsidRPr="00037047">
              <w:rPr>
                <w:sz w:val="20"/>
                <w:lang w:bidi="es-ES"/>
              </w:rPr>
              <w:t>Almuerzo y desayuno a precio reducido</w:t>
            </w:r>
          </w:p>
        </w:tc>
      </w:tr>
      <w:tr w:rsidR="00955102" w:rsidRPr="001D0FFC" w14:paraId="39BAAC0F" w14:textId="77777777" w:rsidTr="006711B1">
        <w:trPr>
          <w:trHeight w:val="720"/>
        </w:trPr>
        <w:tc>
          <w:tcPr>
            <w:tcW w:w="900" w:type="dxa"/>
            <w:tcMar>
              <w:top w:w="15" w:type="dxa"/>
              <w:left w:w="15" w:type="dxa"/>
              <w:bottom w:w="0" w:type="dxa"/>
              <w:right w:w="15" w:type="dxa"/>
            </w:tcMar>
            <w:vAlign w:val="bottom"/>
          </w:tcPr>
          <w:p w14:paraId="771745BC" w14:textId="24D88BA5" w:rsidR="00955102" w:rsidRPr="001D0FFC" w:rsidRDefault="00955102" w:rsidP="006711B1">
            <w:pPr>
              <w:jc w:val="center"/>
              <w:rPr>
                <w:rFonts w:ascii="Arial Narrow" w:hAnsi="Arial Narrow" w:cs="Arial"/>
                <w:sz w:val="20"/>
              </w:rPr>
            </w:pPr>
            <w:r>
              <w:rPr>
                <w:sz w:val="20"/>
                <w:lang w:bidi="es-ES"/>
              </w:rPr>
              <w:t xml:space="preserve">Número de </w:t>
            </w:r>
            <w:proofErr w:type="spellStart"/>
            <w:r>
              <w:rPr>
                <w:sz w:val="20"/>
                <w:lang w:bidi="es-ES"/>
              </w:rPr>
              <w:t>miembros</w:t>
            </w:r>
            <w:r w:rsidRPr="001D0FFC">
              <w:rPr>
                <w:sz w:val="20"/>
                <w:lang w:bidi="es-ES"/>
              </w:rPr>
              <w:t>de</w:t>
            </w:r>
            <w:proofErr w:type="spellEnd"/>
            <w:r w:rsidRPr="001D0FFC">
              <w:rPr>
                <w:sz w:val="20"/>
                <w:lang w:bidi="es-ES"/>
              </w:rPr>
              <w:t xml:space="preserve"> la familia</w:t>
            </w:r>
          </w:p>
        </w:tc>
        <w:tc>
          <w:tcPr>
            <w:tcW w:w="723" w:type="dxa"/>
            <w:tcMar>
              <w:top w:w="15" w:type="dxa"/>
              <w:left w:w="15" w:type="dxa"/>
              <w:bottom w:w="0" w:type="dxa"/>
              <w:right w:w="15" w:type="dxa"/>
            </w:tcMar>
            <w:vAlign w:val="bottom"/>
          </w:tcPr>
          <w:p w14:paraId="52DB303C" w14:textId="77777777" w:rsidR="00955102" w:rsidRPr="001D0FFC" w:rsidRDefault="00955102" w:rsidP="006711B1">
            <w:pPr>
              <w:jc w:val="center"/>
              <w:rPr>
                <w:rFonts w:ascii="Arial Narrow" w:hAnsi="Arial Narrow" w:cs="Arial"/>
                <w:sz w:val="20"/>
              </w:rPr>
            </w:pPr>
            <w:r w:rsidRPr="001D0FFC">
              <w:rPr>
                <w:sz w:val="20"/>
                <w:lang w:bidi="es-ES"/>
              </w:rPr>
              <w:t>Anual</w:t>
            </w:r>
          </w:p>
        </w:tc>
        <w:tc>
          <w:tcPr>
            <w:tcW w:w="849" w:type="dxa"/>
            <w:tcMar>
              <w:top w:w="15" w:type="dxa"/>
              <w:left w:w="15" w:type="dxa"/>
              <w:bottom w:w="0" w:type="dxa"/>
              <w:right w:w="15" w:type="dxa"/>
            </w:tcMar>
            <w:vAlign w:val="bottom"/>
          </w:tcPr>
          <w:p w14:paraId="3DD66036" w14:textId="77777777" w:rsidR="00955102" w:rsidRPr="001D0FFC" w:rsidRDefault="00955102" w:rsidP="006711B1">
            <w:pPr>
              <w:jc w:val="center"/>
              <w:rPr>
                <w:rFonts w:ascii="Arial Narrow" w:hAnsi="Arial Narrow" w:cs="Arial"/>
                <w:sz w:val="20"/>
              </w:rPr>
            </w:pPr>
            <w:r w:rsidRPr="001D0FFC">
              <w:rPr>
                <w:sz w:val="20"/>
                <w:lang w:bidi="es-ES"/>
              </w:rPr>
              <w:t>Mensual</w:t>
            </w:r>
          </w:p>
        </w:tc>
        <w:tc>
          <w:tcPr>
            <w:tcW w:w="809" w:type="dxa"/>
            <w:tcMar>
              <w:top w:w="15" w:type="dxa"/>
              <w:left w:w="15" w:type="dxa"/>
              <w:bottom w:w="0" w:type="dxa"/>
              <w:right w:w="15" w:type="dxa"/>
            </w:tcMar>
            <w:vAlign w:val="bottom"/>
          </w:tcPr>
          <w:p w14:paraId="6435DF77" w14:textId="77777777" w:rsidR="00955102" w:rsidRPr="001D0FFC" w:rsidRDefault="00955102" w:rsidP="006711B1">
            <w:pPr>
              <w:jc w:val="center"/>
              <w:rPr>
                <w:rFonts w:ascii="Arial Narrow" w:hAnsi="Arial Narrow" w:cs="Arial"/>
                <w:sz w:val="20"/>
              </w:rPr>
            </w:pPr>
            <w:r w:rsidRPr="001D0FFC">
              <w:rPr>
                <w:sz w:val="20"/>
                <w:lang w:bidi="es-ES"/>
              </w:rPr>
              <w:t>Dos veces al mes</w:t>
            </w:r>
          </w:p>
        </w:tc>
        <w:tc>
          <w:tcPr>
            <w:tcW w:w="809" w:type="dxa"/>
            <w:tcMar>
              <w:top w:w="15" w:type="dxa"/>
              <w:left w:w="15" w:type="dxa"/>
              <w:bottom w:w="0" w:type="dxa"/>
              <w:right w:w="15" w:type="dxa"/>
            </w:tcMar>
            <w:vAlign w:val="bottom"/>
          </w:tcPr>
          <w:p w14:paraId="01CACEFF" w14:textId="77777777" w:rsidR="00955102" w:rsidRPr="001D0FFC" w:rsidRDefault="00955102" w:rsidP="006711B1">
            <w:pPr>
              <w:jc w:val="center"/>
              <w:rPr>
                <w:rFonts w:ascii="Arial Narrow" w:hAnsi="Arial Narrow" w:cs="Arial"/>
                <w:sz w:val="20"/>
              </w:rPr>
            </w:pPr>
            <w:r w:rsidRPr="001D0FFC">
              <w:rPr>
                <w:sz w:val="20"/>
                <w:lang w:bidi="es-ES"/>
              </w:rPr>
              <w:t>Cada dos semanas</w:t>
            </w:r>
          </w:p>
        </w:tc>
        <w:tc>
          <w:tcPr>
            <w:tcW w:w="770" w:type="dxa"/>
            <w:tcMar>
              <w:top w:w="15" w:type="dxa"/>
              <w:left w:w="15" w:type="dxa"/>
              <w:bottom w:w="0" w:type="dxa"/>
              <w:right w:w="15" w:type="dxa"/>
            </w:tcMar>
            <w:vAlign w:val="bottom"/>
          </w:tcPr>
          <w:p w14:paraId="5C73BC4A" w14:textId="77777777" w:rsidR="00955102" w:rsidRPr="001D0FFC" w:rsidRDefault="00955102" w:rsidP="006711B1">
            <w:pPr>
              <w:jc w:val="center"/>
              <w:rPr>
                <w:rFonts w:ascii="Arial Narrow" w:hAnsi="Arial Narrow" w:cs="Arial"/>
                <w:sz w:val="20"/>
              </w:rPr>
            </w:pPr>
            <w:r w:rsidRPr="001D0FFC">
              <w:rPr>
                <w:sz w:val="20"/>
                <w:lang w:bidi="es-ES"/>
              </w:rPr>
              <w:t>Semanal</w:t>
            </w:r>
          </w:p>
        </w:tc>
        <w:tc>
          <w:tcPr>
            <w:tcW w:w="947" w:type="dxa"/>
            <w:vAlign w:val="bottom"/>
          </w:tcPr>
          <w:p w14:paraId="5F0B50CE" w14:textId="17B7BCE8" w:rsidR="00955102" w:rsidRPr="001D0FFC" w:rsidRDefault="00955102" w:rsidP="00955102">
            <w:pPr>
              <w:ind w:right="127"/>
              <w:jc w:val="center"/>
              <w:rPr>
                <w:rFonts w:ascii="Arial Narrow" w:hAnsi="Arial Narrow" w:cs="Arial"/>
                <w:sz w:val="20"/>
              </w:rPr>
            </w:pPr>
            <w:r>
              <w:rPr>
                <w:sz w:val="20"/>
                <w:lang w:bidi="es-ES"/>
              </w:rPr>
              <w:t xml:space="preserve">Número de </w:t>
            </w:r>
            <w:proofErr w:type="spellStart"/>
            <w:r>
              <w:rPr>
                <w:sz w:val="20"/>
                <w:lang w:bidi="es-ES"/>
              </w:rPr>
              <w:t>miembros</w:t>
            </w:r>
            <w:r w:rsidRPr="001D0FFC">
              <w:rPr>
                <w:sz w:val="20"/>
                <w:lang w:bidi="es-ES"/>
              </w:rPr>
              <w:t>de</w:t>
            </w:r>
            <w:proofErr w:type="spellEnd"/>
            <w:r w:rsidRPr="001D0FFC">
              <w:rPr>
                <w:sz w:val="20"/>
                <w:lang w:bidi="es-ES"/>
              </w:rPr>
              <w:t xml:space="preserve"> la familia</w:t>
            </w:r>
          </w:p>
        </w:tc>
        <w:tc>
          <w:tcPr>
            <w:tcW w:w="809" w:type="dxa"/>
            <w:tcMar>
              <w:top w:w="15" w:type="dxa"/>
              <w:left w:w="15" w:type="dxa"/>
              <w:bottom w:w="0" w:type="dxa"/>
              <w:right w:w="15" w:type="dxa"/>
            </w:tcMar>
            <w:vAlign w:val="bottom"/>
          </w:tcPr>
          <w:p w14:paraId="5027CB39" w14:textId="77777777" w:rsidR="00955102" w:rsidRPr="001D0FFC" w:rsidRDefault="00955102" w:rsidP="006711B1">
            <w:pPr>
              <w:jc w:val="center"/>
              <w:rPr>
                <w:rFonts w:ascii="Arial Narrow" w:hAnsi="Arial Narrow" w:cs="Arial"/>
                <w:sz w:val="20"/>
              </w:rPr>
            </w:pPr>
            <w:r w:rsidRPr="001D0FFC">
              <w:rPr>
                <w:sz w:val="20"/>
                <w:lang w:bidi="es-ES"/>
              </w:rPr>
              <w:t>Anual</w:t>
            </w:r>
          </w:p>
        </w:tc>
        <w:tc>
          <w:tcPr>
            <w:tcW w:w="849" w:type="dxa"/>
            <w:tcMar>
              <w:top w:w="15" w:type="dxa"/>
              <w:left w:w="15" w:type="dxa"/>
              <w:bottom w:w="0" w:type="dxa"/>
              <w:right w:w="15" w:type="dxa"/>
            </w:tcMar>
            <w:vAlign w:val="bottom"/>
          </w:tcPr>
          <w:p w14:paraId="21AC2220" w14:textId="77777777" w:rsidR="00955102" w:rsidRPr="001D0FFC" w:rsidRDefault="00955102" w:rsidP="006711B1">
            <w:pPr>
              <w:jc w:val="center"/>
              <w:rPr>
                <w:rFonts w:ascii="Arial Narrow" w:hAnsi="Arial Narrow" w:cs="Arial"/>
                <w:sz w:val="20"/>
              </w:rPr>
            </w:pPr>
            <w:r w:rsidRPr="001D0FFC">
              <w:rPr>
                <w:sz w:val="20"/>
                <w:lang w:bidi="es-ES"/>
              </w:rPr>
              <w:t>Mensual</w:t>
            </w:r>
          </w:p>
        </w:tc>
        <w:tc>
          <w:tcPr>
            <w:tcW w:w="809" w:type="dxa"/>
            <w:tcMar>
              <w:top w:w="15" w:type="dxa"/>
              <w:left w:w="15" w:type="dxa"/>
              <w:bottom w:w="0" w:type="dxa"/>
              <w:right w:w="15" w:type="dxa"/>
            </w:tcMar>
            <w:vAlign w:val="bottom"/>
          </w:tcPr>
          <w:p w14:paraId="63A5E5FD" w14:textId="77777777" w:rsidR="00955102" w:rsidRPr="001D0FFC" w:rsidRDefault="00955102" w:rsidP="006711B1">
            <w:pPr>
              <w:jc w:val="center"/>
              <w:rPr>
                <w:rFonts w:ascii="Arial Narrow" w:hAnsi="Arial Narrow" w:cs="Arial"/>
                <w:sz w:val="20"/>
              </w:rPr>
            </w:pPr>
            <w:r w:rsidRPr="001D0FFC">
              <w:rPr>
                <w:sz w:val="20"/>
                <w:lang w:bidi="es-ES"/>
              </w:rPr>
              <w:t>Dos veces al mes</w:t>
            </w:r>
          </w:p>
        </w:tc>
        <w:tc>
          <w:tcPr>
            <w:tcW w:w="809" w:type="dxa"/>
            <w:tcMar>
              <w:top w:w="15" w:type="dxa"/>
              <w:left w:w="15" w:type="dxa"/>
              <w:bottom w:w="0" w:type="dxa"/>
              <w:right w:w="15" w:type="dxa"/>
            </w:tcMar>
            <w:vAlign w:val="bottom"/>
          </w:tcPr>
          <w:p w14:paraId="6E74F5DF" w14:textId="77777777" w:rsidR="00955102" w:rsidRPr="001D0FFC" w:rsidRDefault="00955102" w:rsidP="006711B1">
            <w:pPr>
              <w:jc w:val="center"/>
              <w:rPr>
                <w:rFonts w:ascii="Arial Narrow" w:hAnsi="Arial Narrow" w:cs="Arial"/>
                <w:sz w:val="20"/>
              </w:rPr>
            </w:pPr>
            <w:r w:rsidRPr="001D0FFC">
              <w:rPr>
                <w:sz w:val="20"/>
                <w:lang w:bidi="es-ES"/>
              </w:rPr>
              <w:t>Cada dos semanas</w:t>
            </w:r>
          </w:p>
        </w:tc>
        <w:tc>
          <w:tcPr>
            <w:tcW w:w="727" w:type="dxa"/>
            <w:tcMar>
              <w:top w:w="15" w:type="dxa"/>
              <w:left w:w="15" w:type="dxa"/>
              <w:bottom w:w="0" w:type="dxa"/>
              <w:right w:w="15" w:type="dxa"/>
            </w:tcMar>
            <w:vAlign w:val="bottom"/>
          </w:tcPr>
          <w:p w14:paraId="1809597C" w14:textId="77777777" w:rsidR="00955102" w:rsidRPr="001D0FFC" w:rsidRDefault="00955102" w:rsidP="006711B1">
            <w:pPr>
              <w:jc w:val="center"/>
              <w:rPr>
                <w:rFonts w:ascii="Arial Narrow" w:hAnsi="Arial Narrow" w:cs="Arial"/>
                <w:sz w:val="20"/>
              </w:rPr>
            </w:pPr>
            <w:r w:rsidRPr="001D0FFC">
              <w:rPr>
                <w:sz w:val="20"/>
                <w:lang w:bidi="es-ES"/>
              </w:rPr>
              <w:t>Semanal</w:t>
            </w:r>
          </w:p>
        </w:tc>
      </w:tr>
      <w:tr w:rsidR="00D01FDB" w:rsidRPr="001D0FFC" w14:paraId="1BDEB21D" w14:textId="77777777" w:rsidTr="006711B1">
        <w:trPr>
          <w:trHeight w:val="469"/>
        </w:trPr>
        <w:tc>
          <w:tcPr>
            <w:tcW w:w="900" w:type="dxa"/>
            <w:noWrap/>
            <w:tcMar>
              <w:top w:w="15" w:type="dxa"/>
              <w:left w:w="15" w:type="dxa"/>
              <w:bottom w:w="0" w:type="dxa"/>
              <w:right w:w="15" w:type="dxa"/>
            </w:tcMar>
            <w:vAlign w:val="bottom"/>
          </w:tcPr>
          <w:p w14:paraId="49679643" w14:textId="26B9E34B" w:rsidR="00D01FDB" w:rsidRPr="001D0FFC" w:rsidRDefault="00D01FDB" w:rsidP="00D01FDB">
            <w:pPr>
              <w:jc w:val="center"/>
              <w:rPr>
                <w:rFonts w:ascii="Arial Narrow" w:hAnsi="Arial Narrow" w:cs="Arial"/>
                <w:bCs/>
                <w:sz w:val="20"/>
              </w:rPr>
            </w:pPr>
            <w:r w:rsidRPr="002C0D02">
              <w:rPr>
                <w:rFonts w:ascii="Arial Narrow" w:hAnsi="Arial Narrow" w:cs="Arial"/>
                <w:bCs/>
                <w:sz w:val="20"/>
              </w:rPr>
              <w:t>1</w:t>
            </w:r>
          </w:p>
        </w:tc>
        <w:tc>
          <w:tcPr>
            <w:tcW w:w="723" w:type="dxa"/>
            <w:noWrap/>
            <w:tcMar>
              <w:top w:w="15" w:type="dxa"/>
              <w:left w:w="15" w:type="dxa"/>
              <w:bottom w:w="0" w:type="dxa"/>
              <w:right w:w="15" w:type="dxa"/>
            </w:tcMar>
            <w:vAlign w:val="bottom"/>
          </w:tcPr>
          <w:p w14:paraId="25FC67E0" w14:textId="0E306712"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7,667</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F29C68D" w14:textId="70EF6278"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1,473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0B308AE" w14:textId="119B2047"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737</w:t>
            </w:r>
          </w:p>
        </w:tc>
        <w:tc>
          <w:tcPr>
            <w:tcW w:w="809" w:type="dxa"/>
            <w:noWrap/>
            <w:tcMar>
              <w:top w:w="15" w:type="dxa"/>
              <w:left w:w="15" w:type="dxa"/>
              <w:bottom w:w="0" w:type="dxa"/>
              <w:right w:w="15" w:type="dxa"/>
            </w:tcMar>
            <w:vAlign w:val="bottom"/>
          </w:tcPr>
          <w:p w14:paraId="4F60E5E9" w14:textId="2294877E"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80</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360E84C" w14:textId="2D8EE212"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40</w:t>
            </w:r>
            <w:r w:rsidRPr="002C0D02">
              <w:rPr>
                <w:rFonts w:ascii="Arial Narrow" w:hAnsi="Arial Narrow" w:cs="Arial"/>
                <w:bCs/>
                <w:sz w:val="20"/>
              </w:rPr>
              <w:t xml:space="preserve"> </w:t>
            </w:r>
          </w:p>
        </w:tc>
        <w:tc>
          <w:tcPr>
            <w:tcW w:w="947" w:type="dxa"/>
            <w:vAlign w:val="bottom"/>
          </w:tcPr>
          <w:p w14:paraId="47BC7E7B" w14:textId="69CAB614" w:rsidR="00D01FDB" w:rsidRPr="001D0FFC" w:rsidRDefault="00D01FDB" w:rsidP="00D01FDB">
            <w:pPr>
              <w:jc w:val="center"/>
              <w:rPr>
                <w:rFonts w:ascii="Arial Narrow" w:hAnsi="Arial Narrow" w:cs="Arial"/>
                <w:bCs/>
                <w:sz w:val="20"/>
              </w:rPr>
            </w:pPr>
            <w:r w:rsidRPr="002C0D02">
              <w:rPr>
                <w:rFonts w:ascii="Arial Narrow" w:hAnsi="Arial Narrow" w:cs="Arial"/>
                <w:bCs/>
                <w:sz w:val="20"/>
              </w:rPr>
              <w:t>1</w:t>
            </w:r>
          </w:p>
        </w:tc>
        <w:tc>
          <w:tcPr>
            <w:tcW w:w="809" w:type="dxa"/>
            <w:noWrap/>
            <w:tcMar>
              <w:top w:w="15" w:type="dxa"/>
              <w:left w:w="15" w:type="dxa"/>
              <w:bottom w:w="0" w:type="dxa"/>
              <w:right w:w="15" w:type="dxa"/>
            </w:tcMar>
            <w:vAlign w:val="bottom"/>
          </w:tcPr>
          <w:p w14:paraId="254D0A7A" w14:textId="4CEE4059"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25,142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1797C357" w14:textId="62C21CC2"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2,096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42D8BFD" w14:textId="72B70755"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1,048</w:t>
            </w:r>
          </w:p>
        </w:tc>
        <w:tc>
          <w:tcPr>
            <w:tcW w:w="809" w:type="dxa"/>
            <w:noWrap/>
            <w:tcMar>
              <w:top w:w="15" w:type="dxa"/>
              <w:left w:w="15" w:type="dxa"/>
              <w:bottom w:w="0" w:type="dxa"/>
              <w:right w:w="15" w:type="dxa"/>
            </w:tcMar>
            <w:vAlign w:val="bottom"/>
          </w:tcPr>
          <w:p w14:paraId="52604944" w14:textId="2E297877"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967</w:t>
            </w:r>
          </w:p>
        </w:tc>
        <w:tc>
          <w:tcPr>
            <w:tcW w:w="727" w:type="dxa"/>
            <w:noWrap/>
            <w:tcMar>
              <w:top w:w="15" w:type="dxa"/>
              <w:left w:w="15" w:type="dxa"/>
              <w:bottom w:w="0" w:type="dxa"/>
              <w:right w:w="15" w:type="dxa"/>
            </w:tcMar>
            <w:vAlign w:val="bottom"/>
          </w:tcPr>
          <w:p w14:paraId="52E7A62B" w14:textId="67678E6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484</w:t>
            </w:r>
          </w:p>
        </w:tc>
      </w:tr>
      <w:tr w:rsidR="00D01FDB" w:rsidRPr="001D0FFC" w14:paraId="42ED3B96" w14:textId="77777777" w:rsidTr="006711B1">
        <w:trPr>
          <w:trHeight w:val="469"/>
        </w:trPr>
        <w:tc>
          <w:tcPr>
            <w:tcW w:w="900" w:type="dxa"/>
            <w:noWrap/>
            <w:tcMar>
              <w:top w:w="15" w:type="dxa"/>
              <w:left w:w="15" w:type="dxa"/>
              <w:bottom w:w="0" w:type="dxa"/>
              <w:right w:w="15" w:type="dxa"/>
            </w:tcMar>
            <w:vAlign w:val="bottom"/>
          </w:tcPr>
          <w:p w14:paraId="4963CAFE" w14:textId="38957560" w:rsidR="00D01FDB" w:rsidRPr="001D0FFC" w:rsidRDefault="00D01FDB" w:rsidP="00D01FDB">
            <w:pPr>
              <w:jc w:val="center"/>
              <w:rPr>
                <w:rFonts w:ascii="Arial Narrow" w:hAnsi="Arial Narrow" w:cs="Arial"/>
                <w:bCs/>
                <w:sz w:val="20"/>
              </w:rPr>
            </w:pPr>
            <w:r w:rsidRPr="002C0D02">
              <w:rPr>
                <w:rFonts w:ascii="Arial Narrow" w:hAnsi="Arial Narrow" w:cs="Arial"/>
                <w:bCs/>
                <w:sz w:val="20"/>
              </w:rPr>
              <w:t>2</w:t>
            </w:r>
          </w:p>
        </w:tc>
        <w:tc>
          <w:tcPr>
            <w:tcW w:w="723" w:type="dxa"/>
            <w:noWrap/>
            <w:tcMar>
              <w:top w:w="15" w:type="dxa"/>
              <w:left w:w="15" w:type="dxa"/>
              <w:bottom w:w="0" w:type="dxa"/>
              <w:right w:w="15" w:type="dxa"/>
            </w:tcMar>
            <w:vAlign w:val="bottom"/>
          </w:tcPr>
          <w:p w14:paraId="146F3E8E" w14:textId="1A84F799"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23,803</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ABF7D9E" w14:textId="0B112A4D" w:rsidR="00D01FDB" w:rsidRPr="001D0FFC" w:rsidRDefault="00D01FDB" w:rsidP="00D01FDB">
            <w:pPr>
              <w:jc w:val="center"/>
              <w:rPr>
                <w:rFonts w:ascii="Arial Narrow" w:hAnsi="Arial Narrow" w:cs="Arial"/>
                <w:bCs/>
                <w:sz w:val="20"/>
              </w:rPr>
            </w:pPr>
            <w:r>
              <w:rPr>
                <w:rFonts w:ascii="Arial Narrow" w:hAnsi="Arial Narrow" w:cs="Arial"/>
                <w:bCs/>
                <w:sz w:val="20"/>
              </w:rPr>
              <w:t>$1,984</w:t>
            </w:r>
          </w:p>
        </w:tc>
        <w:tc>
          <w:tcPr>
            <w:tcW w:w="809" w:type="dxa"/>
            <w:noWrap/>
            <w:tcMar>
              <w:top w:w="15" w:type="dxa"/>
              <w:left w:w="15" w:type="dxa"/>
              <w:bottom w:w="0" w:type="dxa"/>
              <w:right w:w="15" w:type="dxa"/>
            </w:tcMar>
            <w:vAlign w:val="bottom"/>
          </w:tcPr>
          <w:p w14:paraId="6F42DA6E" w14:textId="3D28BF74"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92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2C2AB77" w14:textId="09C63954"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916</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3138D7A9" w14:textId="418E1553"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58</w:t>
            </w:r>
            <w:r w:rsidRPr="002C0D02">
              <w:rPr>
                <w:rFonts w:ascii="Arial Narrow" w:hAnsi="Arial Narrow" w:cs="Arial"/>
                <w:bCs/>
                <w:sz w:val="20"/>
              </w:rPr>
              <w:t xml:space="preserve"> </w:t>
            </w:r>
          </w:p>
        </w:tc>
        <w:tc>
          <w:tcPr>
            <w:tcW w:w="947" w:type="dxa"/>
            <w:vAlign w:val="bottom"/>
          </w:tcPr>
          <w:p w14:paraId="6CB649BB" w14:textId="0F6D015B" w:rsidR="00D01FDB" w:rsidRPr="001D0FFC" w:rsidRDefault="00D01FDB" w:rsidP="00D01FDB">
            <w:pPr>
              <w:jc w:val="center"/>
              <w:rPr>
                <w:rFonts w:ascii="Arial Narrow" w:hAnsi="Arial Narrow" w:cs="Arial"/>
                <w:bCs/>
                <w:sz w:val="20"/>
              </w:rPr>
            </w:pPr>
            <w:r w:rsidRPr="002C0D02">
              <w:rPr>
                <w:rFonts w:ascii="Arial Narrow" w:hAnsi="Arial Narrow" w:cs="Arial"/>
                <w:bCs/>
                <w:sz w:val="20"/>
              </w:rPr>
              <w:t>2</w:t>
            </w:r>
          </w:p>
        </w:tc>
        <w:tc>
          <w:tcPr>
            <w:tcW w:w="809" w:type="dxa"/>
            <w:noWrap/>
            <w:tcMar>
              <w:top w:w="15" w:type="dxa"/>
              <w:left w:w="15" w:type="dxa"/>
              <w:bottom w:w="0" w:type="dxa"/>
              <w:right w:w="15" w:type="dxa"/>
            </w:tcMar>
            <w:vAlign w:val="bottom"/>
          </w:tcPr>
          <w:p w14:paraId="283774E2" w14:textId="6D4F902A"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33,874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28BD5F2" w14:textId="4F838A2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,823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99B8891" w14:textId="6474074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1,412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ED312FE" w14:textId="63045AA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1,303</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628C7EE6" w14:textId="63FF7702"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52</w:t>
            </w:r>
            <w:r w:rsidRPr="002C0D02">
              <w:rPr>
                <w:rFonts w:ascii="Arial Narrow" w:hAnsi="Arial Narrow" w:cs="Arial"/>
                <w:bCs/>
                <w:sz w:val="20"/>
              </w:rPr>
              <w:t xml:space="preserve"> </w:t>
            </w:r>
          </w:p>
        </w:tc>
      </w:tr>
      <w:tr w:rsidR="00D01FDB" w:rsidRPr="001D0FFC" w14:paraId="78B13A80" w14:textId="77777777" w:rsidTr="006711B1">
        <w:trPr>
          <w:trHeight w:val="469"/>
        </w:trPr>
        <w:tc>
          <w:tcPr>
            <w:tcW w:w="900" w:type="dxa"/>
            <w:noWrap/>
            <w:tcMar>
              <w:top w:w="15" w:type="dxa"/>
              <w:left w:w="15" w:type="dxa"/>
              <w:bottom w:w="0" w:type="dxa"/>
              <w:right w:w="15" w:type="dxa"/>
            </w:tcMar>
            <w:vAlign w:val="bottom"/>
          </w:tcPr>
          <w:p w14:paraId="2213B0E7" w14:textId="39078C7A" w:rsidR="00D01FDB" w:rsidRPr="001D0FFC" w:rsidRDefault="00D01FDB" w:rsidP="00D01FDB">
            <w:pPr>
              <w:jc w:val="center"/>
              <w:rPr>
                <w:rFonts w:ascii="Arial Narrow" w:hAnsi="Arial Narrow" w:cs="Arial"/>
                <w:bCs/>
                <w:sz w:val="20"/>
              </w:rPr>
            </w:pPr>
            <w:r w:rsidRPr="002C0D02">
              <w:rPr>
                <w:rFonts w:ascii="Arial Narrow" w:hAnsi="Arial Narrow" w:cs="Arial"/>
                <w:bCs/>
                <w:sz w:val="20"/>
              </w:rPr>
              <w:t>3</w:t>
            </w:r>
          </w:p>
        </w:tc>
        <w:tc>
          <w:tcPr>
            <w:tcW w:w="723" w:type="dxa"/>
            <w:noWrap/>
            <w:tcMar>
              <w:top w:w="15" w:type="dxa"/>
              <w:left w:w="15" w:type="dxa"/>
              <w:bottom w:w="0" w:type="dxa"/>
              <w:right w:w="15" w:type="dxa"/>
            </w:tcMar>
            <w:vAlign w:val="bottom"/>
          </w:tcPr>
          <w:p w14:paraId="6876455D" w14:textId="3A84C3C3"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29,939</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1C4FEA83" w14:textId="27F147A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495</w:t>
            </w:r>
          </w:p>
        </w:tc>
        <w:tc>
          <w:tcPr>
            <w:tcW w:w="809" w:type="dxa"/>
            <w:noWrap/>
            <w:tcMar>
              <w:top w:w="15" w:type="dxa"/>
              <w:left w:w="15" w:type="dxa"/>
              <w:bottom w:w="0" w:type="dxa"/>
              <w:right w:w="15" w:type="dxa"/>
            </w:tcMar>
            <w:vAlign w:val="bottom"/>
          </w:tcPr>
          <w:p w14:paraId="40E46261" w14:textId="3BDCBB9A"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1,248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49F0553" w14:textId="48C0D14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152</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339BEBB6" w14:textId="08FE2560"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76</w:t>
            </w:r>
          </w:p>
        </w:tc>
        <w:tc>
          <w:tcPr>
            <w:tcW w:w="947" w:type="dxa"/>
            <w:vAlign w:val="bottom"/>
          </w:tcPr>
          <w:p w14:paraId="7FAE858C" w14:textId="1128FABB" w:rsidR="00D01FDB" w:rsidRPr="001D0FFC" w:rsidRDefault="00D01FDB" w:rsidP="00D01FDB">
            <w:pPr>
              <w:jc w:val="center"/>
              <w:rPr>
                <w:rFonts w:ascii="Arial Narrow" w:hAnsi="Arial Narrow" w:cs="Arial"/>
                <w:bCs/>
                <w:sz w:val="20"/>
              </w:rPr>
            </w:pPr>
            <w:r w:rsidRPr="002C0D02">
              <w:rPr>
                <w:rFonts w:ascii="Arial Narrow" w:hAnsi="Arial Narrow" w:cs="Arial"/>
                <w:bCs/>
                <w:sz w:val="20"/>
              </w:rPr>
              <w:t>3</w:t>
            </w:r>
          </w:p>
        </w:tc>
        <w:tc>
          <w:tcPr>
            <w:tcW w:w="809" w:type="dxa"/>
            <w:noWrap/>
            <w:tcMar>
              <w:top w:w="15" w:type="dxa"/>
              <w:left w:w="15" w:type="dxa"/>
              <w:bottom w:w="0" w:type="dxa"/>
              <w:right w:w="15" w:type="dxa"/>
            </w:tcMar>
            <w:vAlign w:val="bottom"/>
          </w:tcPr>
          <w:p w14:paraId="6546434B" w14:textId="4DA8BF0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42,606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39082C4" w14:textId="3BFEDDBD"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3,551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9F56FF8" w14:textId="3AAB3AA6"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1,776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7D563F9" w14:textId="5282CF28"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1,639</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206909FF" w14:textId="07EA3FF1"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820</w:t>
            </w:r>
          </w:p>
        </w:tc>
      </w:tr>
      <w:tr w:rsidR="00D01FDB" w:rsidRPr="001D0FFC" w14:paraId="184C3B65" w14:textId="77777777" w:rsidTr="006711B1">
        <w:trPr>
          <w:trHeight w:val="469"/>
        </w:trPr>
        <w:tc>
          <w:tcPr>
            <w:tcW w:w="900" w:type="dxa"/>
            <w:noWrap/>
            <w:tcMar>
              <w:top w:w="15" w:type="dxa"/>
              <w:left w:w="15" w:type="dxa"/>
              <w:bottom w:w="0" w:type="dxa"/>
              <w:right w:w="15" w:type="dxa"/>
            </w:tcMar>
            <w:vAlign w:val="bottom"/>
          </w:tcPr>
          <w:p w14:paraId="421E298D" w14:textId="4C927C18" w:rsidR="00D01FDB" w:rsidRPr="001D0FFC" w:rsidRDefault="00D01FDB" w:rsidP="00D01FDB">
            <w:pPr>
              <w:jc w:val="center"/>
              <w:rPr>
                <w:rFonts w:ascii="Arial Narrow" w:hAnsi="Arial Narrow" w:cs="Arial"/>
                <w:bCs/>
                <w:sz w:val="20"/>
              </w:rPr>
            </w:pPr>
            <w:r w:rsidRPr="002C0D02">
              <w:rPr>
                <w:rFonts w:ascii="Arial Narrow" w:hAnsi="Arial Narrow" w:cs="Arial"/>
                <w:bCs/>
                <w:sz w:val="20"/>
              </w:rPr>
              <w:t>4</w:t>
            </w:r>
          </w:p>
        </w:tc>
        <w:tc>
          <w:tcPr>
            <w:tcW w:w="723" w:type="dxa"/>
            <w:noWrap/>
            <w:tcMar>
              <w:top w:w="15" w:type="dxa"/>
              <w:left w:w="15" w:type="dxa"/>
              <w:bottom w:w="0" w:type="dxa"/>
              <w:right w:w="15" w:type="dxa"/>
            </w:tcMar>
            <w:vAlign w:val="bottom"/>
          </w:tcPr>
          <w:p w14:paraId="1A2CD32D" w14:textId="4281F6DB"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36,075</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4AE2DBA" w14:textId="73C0C220"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3,007</w:t>
            </w:r>
          </w:p>
        </w:tc>
        <w:tc>
          <w:tcPr>
            <w:tcW w:w="809" w:type="dxa"/>
            <w:noWrap/>
            <w:tcMar>
              <w:top w:w="15" w:type="dxa"/>
              <w:left w:w="15" w:type="dxa"/>
              <w:bottom w:w="0" w:type="dxa"/>
              <w:right w:w="15" w:type="dxa"/>
            </w:tcMar>
            <w:vAlign w:val="bottom"/>
          </w:tcPr>
          <w:p w14:paraId="691D243D" w14:textId="01D3C4BC"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1,504</w:t>
            </w:r>
          </w:p>
        </w:tc>
        <w:tc>
          <w:tcPr>
            <w:tcW w:w="809" w:type="dxa"/>
            <w:noWrap/>
            <w:tcMar>
              <w:top w:w="15" w:type="dxa"/>
              <w:left w:w="15" w:type="dxa"/>
              <w:bottom w:w="0" w:type="dxa"/>
              <w:right w:w="15" w:type="dxa"/>
            </w:tcMar>
            <w:vAlign w:val="bottom"/>
          </w:tcPr>
          <w:p w14:paraId="1E04390A" w14:textId="0E6C7538"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388</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230CF84C" w14:textId="42A90EE5"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694</w:t>
            </w:r>
          </w:p>
        </w:tc>
        <w:tc>
          <w:tcPr>
            <w:tcW w:w="947" w:type="dxa"/>
            <w:vAlign w:val="bottom"/>
          </w:tcPr>
          <w:p w14:paraId="439E2FE9" w14:textId="039E39F2" w:rsidR="00D01FDB" w:rsidRPr="001D0FFC" w:rsidRDefault="00D01FDB" w:rsidP="00D01FDB">
            <w:pPr>
              <w:jc w:val="center"/>
              <w:rPr>
                <w:rFonts w:ascii="Arial Narrow" w:hAnsi="Arial Narrow" w:cs="Arial"/>
                <w:bCs/>
                <w:sz w:val="20"/>
              </w:rPr>
            </w:pPr>
            <w:r w:rsidRPr="002C0D02">
              <w:rPr>
                <w:rFonts w:ascii="Arial Narrow" w:hAnsi="Arial Narrow" w:cs="Arial"/>
                <w:bCs/>
                <w:sz w:val="20"/>
              </w:rPr>
              <w:t>4</w:t>
            </w:r>
          </w:p>
        </w:tc>
        <w:tc>
          <w:tcPr>
            <w:tcW w:w="809" w:type="dxa"/>
            <w:noWrap/>
            <w:tcMar>
              <w:top w:w="15" w:type="dxa"/>
              <w:left w:w="15" w:type="dxa"/>
              <w:bottom w:w="0" w:type="dxa"/>
              <w:right w:w="15" w:type="dxa"/>
            </w:tcMar>
            <w:vAlign w:val="bottom"/>
          </w:tcPr>
          <w:p w14:paraId="26A0CF3E" w14:textId="60C01EEC"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51,338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23B4FF3" w14:textId="579CAAB9"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4,279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876C943" w14:textId="4832BE41"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2,140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013DAB8" w14:textId="36D4260D"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,975</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54BAAB58" w14:textId="28E3128E"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88</w:t>
            </w:r>
            <w:r w:rsidRPr="002C0D02">
              <w:rPr>
                <w:rFonts w:ascii="Arial Narrow" w:hAnsi="Arial Narrow" w:cs="Arial"/>
                <w:bCs/>
                <w:sz w:val="20"/>
              </w:rPr>
              <w:t xml:space="preserve"> </w:t>
            </w:r>
          </w:p>
        </w:tc>
      </w:tr>
      <w:tr w:rsidR="00D01FDB" w:rsidRPr="001D0FFC" w14:paraId="55E672AE" w14:textId="77777777" w:rsidTr="006711B1">
        <w:trPr>
          <w:trHeight w:val="469"/>
        </w:trPr>
        <w:tc>
          <w:tcPr>
            <w:tcW w:w="900" w:type="dxa"/>
            <w:noWrap/>
            <w:tcMar>
              <w:top w:w="15" w:type="dxa"/>
              <w:left w:w="15" w:type="dxa"/>
              <w:bottom w:w="0" w:type="dxa"/>
              <w:right w:w="15" w:type="dxa"/>
            </w:tcMar>
            <w:vAlign w:val="bottom"/>
          </w:tcPr>
          <w:p w14:paraId="3F8F3ECC" w14:textId="4C729B35" w:rsidR="00D01FDB" w:rsidRPr="001D0FFC" w:rsidRDefault="00D01FDB" w:rsidP="00D01FDB">
            <w:pPr>
              <w:jc w:val="center"/>
              <w:rPr>
                <w:rFonts w:ascii="Arial Narrow" w:hAnsi="Arial Narrow" w:cs="Arial"/>
                <w:bCs/>
                <w:sz w:val="20"/>
              </w:rPr>
            </w:pPr>
            <w:r w:rsidRPr="002C0D02">
              <w:rPr>
                <w:rFonts w:ascii="Arial Narrow" w:hAnsi="Arial Narrow" w:cs="Arial"/>
                <w:bCs/>
                <w:sz w:val="20"/>
              </w:rPr>
              <w:t>5</w:t>
            </w:r>
          </w:p>
        </w:tc>
        <w:tc>
          <w:tcPr>
            <w:tcW w:w="723" w:type="dxa"/>
            <w:noWrap/>
            <w:tcMar>
              <w:top w:w="15" w:type="dxa"/>
              <w:left w:w="15" w:type="dxa"/>
              <w:bottom w:w="0" w:type="dxa"/>
              <w:right w:w="15" w:type="dxa"/>
            </w:tcMar>
            <w:vAlign w:val="bottom"/>
          </w:tcPr>
          <w:p w14:paraId="7568FF48" w14:textId="121DB32B"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42,211</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81671EE" w14:textId="7F6B252D"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518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01D8C34" w14:textId="209F7E36"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1,759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8989170" w14:textId="6B2A8769"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624</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0105AEA" w14:textId="76880C4B"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812</w:t>
            </w:r>
            <w:r w:rsidRPr="002C0D02">
              <w:rPr>
                <w:rFonts w:ascii="Arial Narrow" w:hAnsi="Arial Narrow" w:cs="Arial"/>
                <w:bCs/>
                <w:sz w:val="20"/>
              </w:rPr>
              <w:t xml:space="preserve"> </w:t>
            </w:r>
          </w:p>
        </w:tc>
        <w:tc>
          <w:tcPr>
            <w:tcW w:w="947" w:type="dxa"/>
            <w:vAlign w:val="bottom"/>
          </w:tcPr>
          <w:p w14:paraId="1E7CAC0F" w14:textId="5DA62C04" w:rsidR="00D01FDB" w:rsidRPr="001D0FFC" w:rsidRDefault="00D01FDB" w:rsidP="00D01FDB">
            <w:pPr>
              <w:jc w:val="center"/>
              <w:rPr>
                <w:rFonts w:ascii="Arial Narrow" w:hAnsi="Arial Narrow" w:cs="Arial"/>
                <w:bCs/>
                <w:sz w:val="20"/>
              </w:rPr>
            </w:pPr>
            <w:r w:rsidRPr="002C0D02">
              <w:rPr>
                <w:rFonts w:ascii="Arial Narrow" w:hAnsi="Arial Narrow" w:cs="Arial"/>
                <w:bCs/>
                <w:sz w:val="20"/>
              </w:rPr>
              <w:t>5</w:t>
            </w:r>
          </w:p>
        </w:tc>
        <w:tc>
          <w:tcPr>
            <w:tcW w:w="809" w:type="dxa"/>
            <w:noWrap/>
            <w:tcMar>
              <w:top w:w="15" w:type="dxa"/>
              <w:left w:w="15" w:type="dxa"/>
              <w:bottom w:w="0" w:type="dxa"/>
              <w:right w:w="15" w:type="dxa"/>
            </w:tcMar>
            <w:vAlign w:val="bottom"/>
          </w:tcPr>
          <w:p w14:paraId="2FE18841" w14:textId="30F9E8EE"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60,070</w:t>
            </w:r>
          </w:p>
        </w:tc>
        <w:tc>
          <w:tcPr>
            <w:tcW w:w="849" w:type="dxa"/>
            <w:noWrap/>
            <w:tcMar>
              <w:top w:w="15" w:type="dxa"/>
              <w:left w:w="15" w:type="dxa"/>
              <w:bottom w:w="0" w:type="dxa"/>
              <w:right w:w="15" w:type="dxa"/>
            </w:tcMar>
            <w:vAlign w:val="bottom"/>
          </w:tcPr>
          <w:p w14:paraId="7A34E00E" w14:textId="3A87C663"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5,006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9846D00" w14:textId="7D55A9FC"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2,503</w:t>
            </w:r>
          </w:p>
        </w:tc>
        <w:tc>
          <w:tcPr>
            <w:tcW w:w="809" w:type="dxa"/>
            <w:noWrap/>
            <w:tcMar>
              <w:top w:w="15" w:type="dxa"/>
              <w:left w:w="15" w:type="dxa"/>
              <w:bottom w:w="0" w:type="dxa"/>
              <w:right w:w="15" w:type="dxa"/>
            </w:tcMar>
            <w:vAlign w:val="bottom"/>
          </w:tcPr>
          <w:p w14:paraId="485672D7" w14:textId="4322D908"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2,311</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378073C7" w14:textId="5B751B61"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,156</w:t>
            </w:r>
          </w:p>
        </w:tc>
      </w:tr>
      <w:tr w:rsidR="00D01FDB" w:rsidRPr="001D0FFC" w14:paraId="76B1A4FC" w14:textId="77777777" w:rsidTr="006711B1">
        <w:trPr>
          <w:trHeight w:val="469"/>
        </w:trPr>
        <w:tc>
          <w:tcPr>
            <w:tcW w:w="900" w:type="dxa"/>
            <w:noWrap/>
            <w:tcMar>
              <w:top w:w="15" w:type="dxa"/>
              <w:left w:w="15" w:type="dxa"/>
              <w:bottom w:w="0" w:type="dxa"/>
              <w:right w:w="15" w:type="dxa"/>
            </w:tcMar>
            <w:vAlign w:val="bottom"/>
          </w:tcPr>
          <w:p w14:paraId="04CA71CE" w14:textId="1E24EEE4" w:rsidR="00D01FDB" w:rsidRPr="001D0FFC" w:rsidRDefault="00D01FDB" w:rsidP="00D01FDB">
            <w:pPr>
              <w:jc w:val="center"/>
              <w:rPr>
                <w:rFonts w:ascii="Arial Narrow" w:hAnsi="Arial Narrow" w:cs="Arial"/>
                <w:bCs/>
                <w:sz w:val="20"/>
              </w:rPr>
            </w:pPr>
            <w:r w:rsidRPr="002C0D02">
              <w:rPr>
                <w:rFonts w:ascii="Arial Narrow" w:hAnsi="Arial Narrow" w:cs="Arial"/>
                <w:bCs/>
                <w:sz w:val="20"/>
              </w:rPr>
              <w:t>6</w:t>
            </w:r>
          </w:p>
        </w:tc>
        <w:tc>
          <w:tcPr>
            <w:tcW w:w="723" w:type="dxa"/>
            <w:noWrap/>
            <w:tcMar>
              <w:top w:w="15" w:type="dxa"/>
              <w:left w:w="15" w:type="dxa"/>
              <w:bottom w:w="0" w:type="dxa"/>
              <w:right w:w="15" w:type="dxa"/>
            </w:tcMar>
            <w:vAlign w:val="bottom"/>
          </w:tcPr>
          <w:p w14:paraId="657C9139" w14:textId="7F37DEA9"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8,347</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6DC2A0B" w14:textId="6A33EAC6"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4,029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745EF3D" w14:textId="1B40444B"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2,015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0F7F21E" w14:textId="1734DB93"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860</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3104595" w14:textId="45658292"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930</w:t>
            </w:r>
            <w:r w:rsidRPr="002C0D02">
              <w:rPr>
                <w:rFonts w:ascii="Arial Narrow" w:hAnsi="Arial Narrow" w:cs="Arial"/>
                <w:bCs/>
                <w:sz w:val="20"/>
              </w:rPr>
              <w:t xml:space="preserve"> </w:t>
            </w:r>
          </w:p>
        </w:tc>
        <w:tc>
          <w:tcPr>
            <w:tcW w:w="947" w:type="dxa"/>
            <w:vAlign w:val="bottom"/>
          </w:tcPr>
          <w:p w14:paraId="324A596B" w14:textId="529A204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6</w:t>
            </w:r>
          </w:p>
        </w:tc>
        <w:tc>
          <w:tcPr>
            <w:tcW w:w="809" w:type="dxa"/>
            <w:noWrap/>
            <w:tcMar>
              <w:top w:w="15" w:type="dxa"/>
              <w:left w:w="15" w:type="dxa"/>
              <w:bottom w:w="0" w:type="dxa"/>
              <w:right w:w="15" w:type="dxa"/>
            </w:tcMar>
            <w:vAlign w:val="bottom"/>
          </w:tcPr>
          <w:p w14:paraId="6955341D" w14:textId="6DE39771"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68,802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4BD1900" w14:textId="5E1E4B77"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5,734</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574CE05" w14:textId="3C3A0FF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2,867</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D10786C" w14:textId="65D7B1F8"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647</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0BE8A293" w14:textId="2E053947"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324</w:t>
            </w:r>
          </w:p>
        </w:tc>
      </w:tr>
      <w:tr w:rsidR="00D01FDB" w:rsidRPr="001D0FFC" w14:paraId="036648B7" w14:textId="77777777" w:rsidTr="006711B1">
        <w:trPr>
          <w:trHeight w:val="469"/>
        </w:trPr>
        <w:tc>
          <w:tcPr>
            <w:tcW w:w="900" w:type="dxa"/>
            <w:noWrap/>
            <w:tcMar>
              <w:top w:w="15" w:type="dxa"/>
              <w:left w:w="15" w:type="dxa"/>
              <w:bottom w:w="0" w:type="dxa"/>
              <w:right w:w="15" w:type="dxa"/>
            </w:tcMar>
            <w:vAlign w:val="bottom"/>
          </w:tcPr>
          <w:p w14:paraId="1813519C" w14:textId="18827995" w:rsidR="00D01FDB" w:rsidRPr="001D0FFC" w:rsidRDefault="00D01FDB" w:rsidP="00D01FDB">
            <w:pPr>
              <w:jc w:val="center"/>
              <w:rPr>
                <w:rFonts w:ascii="Arial Narrow" w:hAnsi="Arial Narrow" w:cs="Arial"/>
                <w:bCs/>
                <w:sz w:val="20"/>
              </w:rPr>
            </w:pPr>
            <w:r w:rsidRPr="002C0D02">
              <w:rPr>
                <w:rFonts w:ascii="Arial Narrow" w:hAnsi="Arial Narrow" w:cs="Arial"/>
                <w:bCs/>
                <w:sz w:val="20"/>
              </w:rPr>
              <w:t>7</w:t>
            </w:r>
          </w:p>
        </w:tc>
        <w:tc>
          <w:tcPr>
            <w:tcW w:w="723" w:type="dxa"/>
            <w:noWrap/>
            <w:tcMar>
              <w:top w:w="15" w:type="dxa"/>
              <w:left w:w="15" w:type="dxa"/>
              <w:bottom w:w="0" w:type="dxa"/>
              <w:right w:w="15" w:type="dxa"/>
            </w:tcMar>
            <w:vAlign w:val="bottom"/>
          </w:tcPr>
          <w:p w14:paraId="382E7D1A" w14:textId="079FA9BC"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54,483</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6A822775" w14:textId="00322F98"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541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E30AB9E" w14:textId="7EBCA8CB"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271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C348664" w14:textId="0D3AAC07"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2,096</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6149ACC" w14:textId="003D8D24"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1,048</w:t>
            </w:r>
            <w:r w:rsidRPr="002C0D02">
              <w:rPr>
                <w:rFonts w:ascii="Arial Narrow" w:hAnsi="Arial Narrow" w:cs="Arial"/>
                <w:bCs/>
                <w:sz w:val="20"/>
              </w:rPr>
              <w:t xml:space="preserve"> </w:t>
            </w:r>
          </w:p>
        </w:tc>
        <w:tc>
          <w:tcPr>
            <w:tcW w:w="947" w:type="dxa"/>
            <w:vAlign w:val="bottom"/>
          </w:tcPr>
          <w:p w14:paraId="2F83503D" w14:textId="056A1FA6" w:rsidR="00D01FDB" w:rsidRPr="001D0FFC" w:rsidRDefault="00D01FDB" w:rsidP="00D01FDB">
            <w:pPr>
              <w:jc w:val="center"/>
              <w:rPr>
                <w:rFonts w:ascii="Arial Narrow" w:hAnsi="Arial Narrow" w:cs="Arial"/>
                <w:bCs/>
                <w:sz w:val="20"/>
              </w:rPr>
            </w:pPr>
            <w:r w:rsidRPr="002C0D02">
              <w:rPr>
                <w:rFonts w:ascii="Arial Narrow" w:hAnsi="Arial Narrow" w:cs="Arial"/>
                <w:bCs/>
                <w:sz w:val="20"/>
              </w:rPr>
              <w:t>7</w:t>
            </w:r>
          </w:p>
        </w:tc>
        <w:tc>
          <w:tcPr>
            <w:tcW w:w="809" w:type="dxa"/>
            <w:noWrap/>
            <w:tcMar>
              <w:top w:w="15" w:type="dxa"/>
              <w:left w:w="15" w:type="dxa"/>
              <w:bottom w:w="0" w:type="dxa"/>
              <w:right w:w="15" w:type="dxa"/>
            </w:tcMar>
            <w:vAlign w:val="bottom"/>
          </w:tcPr>
          <w:p w14:paraId="5BA9FC9D" w14:textId="73A69FCE"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77,534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234D05AD" w14:textId="6DC45D2B"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6,462</w:t>
            </w:r>
          </w:p>
        </w:tc>
        <w:tc>
          <w:tcPr>
            <w:tcW w:w="809" w:type="dxa"/>
            <w:noWrap/>
            <w:tcMar>
              <w:top w:w="15" w:type="dxa"/>
              <w:left w:w="15" w:type="dxa"/>
              <w:bottom w:w="0" w:type="dxa"/>
              <w:right w:w="15" w:type="dxa"/>
            </w:tcMar>
            <w:vAlign w:val="bottom"/>
          </w:tcPr>
          <w:p w14:paraId="5CDF943D" w14:textId="5F3D1DF2"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3,231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846D290" w14:textId="521B0499"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983</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20088F18" w14:textId="2E5732C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492</w:t>
            </w:r>
            <w:r w:rsidRPr="002C0D02">
              <w:rPr>
                <w:rFonts w:ascii="Arial Narrow" w:hAnsi="Arial Narrow" w:cs="Arial"/>
                <w:bCs/>
                <w:sz w:val="20"/>
              </w:rPr>
              <w:t xml:space="preserve"> </w:t>
            </w:r>
          </w:p>
        </w:tc>
      </w:tr>
      <w:tr w:rsidR="00D01FDB" w:rsidRPr="001D0FFC" w14:paraId="54913F16" w14:textId="77777777" w:rsidTr="006711B1">
        <w:trPr>
          <w:trHeight w:val="469"/>
        </w:trPr>
        <w:tc>
          <w:tcPr>
            <w:tcW w:w="900" w:type="dxa"/>
            <w:noWrap/>
            <w:tcMar>
              <w:top w:w="15" w:type="dxa"/>
              <w:left w:w="15" w:type="dxa"/>
              <w:bottom w:w="0" w:type="dxa"/>
              <w:right w:w="15" w:type="dxa"/>
            </w:tcMar>
            <w:vAlign w:val="bottom"/>
          </w:tcPr>
          <w:p w14:paraId="0600426A" w14:textId="025A42E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8</w:t>
            </w:r>
          </w:p>
        </w:tc>
        <w:tc>
          <w:tcPr>
            <w:tcW w:w="723" w:type="dxa"/>
            <w:noWrap/>
            <w:tcMar>
              <w:top w:w="15" w:type="dxa"/>
              <w:left w:w="15" w:type="dxa"/>
              <w:bottom w:w="0" w:type="dxa"/>
              <w:right w:w="15" w:type="dxa"/>
            </w:tcMar>
            <w:vAlign w:val="bottom"/>
          </w:tcPr>
          <w:p w14:paraId="53009D3F" w14:textId="749D6729"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60,619</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99D5154" w14:textId="66CD7945"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5,052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345DC62" w14:textId="1A38E3D6"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2,526</w:t>
            </w:r>
          </w:p>
        </w:tc>
        <w:tc>
          <w:tcPr>
            <w:tcW w:w="809" w:type="dxa"/>
            <w:noWrap/>
            <w:tcMar>
              <w:top w:w="15" w:type="dxa"/>
              <w:left w:w="15" w:type="dxa"/>
              <w:bottom w:w="0" w:type="dxa"/>
              <w:right w:w="15" w:type="dxa"/>
            </w:tcMar>
            <w:vAlign w:val="bottom"/>
          </w:tcPr>
          <w:p w14:paraId="2A245F6A" w14:textId="1436B23E"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2,332</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06D27BF" w14:textId="436D616E"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1,166</w:t>
            </w:r>
          </w:p>
        </w:tc>
        <w:tc>
          <w:tcPr>
            <w:tcW w:w="947" w:type="dxa"/>
            <w:vAlign w:val="bottom"/>
          </w:tcPr>
          <w:p w14:paraId="069AAAC0" w14:textId="4540746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8</w:t>
            </w:r>
          </w:p>
        </w:tc>
        <w:tc>
          <w:tcPr>
            <w:tcW w:w="809" w:type="dxa"/>
            <w:noWrap/>
            <w:tcMar>
              <w:top w:w="15" w:type="dxa"/>
              <w:left w:w="15" w:type="dxa"/>
              <w:bottom w:w="0" w:type="dxa"/>
              <w:right w:w="15" w:type="dxa"/>
            </w:tcMar>
            <w:vAlign w:val="bottom"/>
          </w:tcPr>
          <w:p w14:paraId="76952B7D" w14:textId="0C702235"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86,266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3B24CE6" w14:textId="6C676623"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7,189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A3D025F" w14:textId="33F49FF2"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3,595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190E928" w14:textId="4B084631"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318</w:t>
            </w:r>
          </w:p>
        </w:tc>
        <w:tc>
          <w:tcPr>
            <w:tcW w:w="727" w:type="dxa"/>
            <w:noWrap/>
            <w:tcMar>
              <w:top w:w="15" w:type="dxa"/>
              <w:left w:w="15" w:type="dxa"/>
              <w:bottom w:w="0" w:type="dxa"/>
              <w:right w:w="15" w:type="dxa"/>
            </w:tcMar>
            <w:vAlign w:val="bottom"/>
          </w:tcPr>
          <w:p w14:paraId="7F4D53B5" w14:textId="2FC30A31"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659</w:t>
            </w:r>
            <w:r w:rsidRPr="002C0D02">
              <w:rPr>
                <w:rFonts w:ascii="Arial Narrow" w:hAnsi="Arial Narrow" w:cs="Arial"/>
                <w:bCs/>
                <w:sz w:val="20"/>
              </w:rPr>
              <w:t xml:space="preserve"> </w:t>
            </w:r>
          </w:p>
        </w:tc>
      </w:tr>
      <w:tr w:rsidR="00D01FDB" w:rsidRPr="001D0FFC" w14:paraId="327FCE61" w14:textId="77777777" w:rsidTr="006711B1">
        <w:trPr>
          <w:trHeight w:val="576"/>
        </w:trPr>
        <w:tc>
          <w:tcPr>
            <w:tcW w:w="900" w:type="dxa"/>
            <w:tcMar>
              <w:top w:w="15" w:type="dxa"/>
              <w:left w:w="15" w:type="dxa"/>
              <w:bottom w:w="0" w:type="dxa"/>
              <w:right w:w="15" w:type="dxa"/>
            </w:tcMar>
            <w:vAlign w:val="bottom"/>
          </w:tcPr>
          <w:p w14:paraId="632E2467" w14:textId="7DE6EAD4" w:rsidR="00D01FDB" w:rsidRPr="001D0FFC" w:rsidRDefault="00D01FDB" w:rsidP="00D01FDB">
            <w:pPr>
              <w:jc w:val="center"/>
              <w:rPr>
                <w:rFonts w:ascii="Arial Narrow" w:hAnsi="Arial Narrow" w:cs="Arial"/>
                <w:bCs/>
                <w:sz w:val="20"/>
              </w:rPr>
            </w:pPr>
            <w:r>
              <w:rPr>
                <w:b/>
                <w:sz w:val="19"/>
                <w:szCs w:val="19"/>
                <w:lang w:bidi="es-ES"/>
              </w:rPr>
              <w:t xml:space="preserve">Por cada persona adicional, añadir </w:t>
            </w:r>
          </w:p>
        </w:tc>
        <w:tc>
          <w:tcPr>
            <w:tcW w:w="723" w:type="dxa"/>
            <w:noWrap/>
            <w:tcMar>
              <w:top w:w="15" w:type="dxa"/>
              <w:left w:w="15" w:type="dxa"/>
              <w:bottom w:w="0" w:type="dxa"/>
              <w:right w:w="15" w:type="dxa"/>
            </w:tcMar>
            <w:vAlign w:val="bottom"/>
          </w:tcPr>
          <w:p w14:paraId="7C377575" w14:textId="626DB76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6,136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6A1F4E0" w14:textId="273FCE9F"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512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E3C1A74" w14:textId="03096E06"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256</w:t>
            </w:r>
          </w:p>
        </w:tc>
        <w:tc>
          <w:tcPr>
            <w:tcW w:w="809" w:type="dxa"/>
            <w:noWrap/>
            <w:tcMar>
              <w:top w:w="15" w:type="dxa"/>
              <w:left w:w="15" w:type="dxa"/>
              <w:bottom w:w="0" w:type="dxa"/>
              <w:right w:w="15" w:type="dxa"/>
            </w:tcMar>
            <w:vAlign w:val="bottom"/>
          </w:tcPr>
          <w:p w14:paraId="22CFAF55" w14:textId="5E8C7027"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236</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4860588" w14:textId="33EF849D"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$ 11</w:t>
            </w:r>
            <w:r>
              <w:rPr>
                <w:rFonts w:ascii="Arial Narrow" w:hAnsi="Arial Narrow" w:cs="Arial"/>
                <w:bCs/>
                <w:sz w:val="20"/>
              </w:rPr>
              <w:t>8</w:t>
            </w:r>
          </w:p>
        </w:tc>
        <w:tc>
          <w:tcPr>
            <w:tcW w:w="947" w:type="dxa"/>
            <w:vAlign w:val="bottom"/>
          </w:tcPr>
          <w:p w14:paraId="748EE7FA" w14:textId="75B614FD" w:rsidR="00D01FDB" w:rsidRPr="001D0FFC" w:rsidRDefault="00D01FDB" w:rsidP="00D01FDB">
            <w:pPr>
              <w:jc w:val="center"/>
              <w:rPr>
                <w:rFonts w:ascii="Arial Narrow" w:hAnsi="Arial Narrow" w:cs="Arial"/>
                <w:bCs/>
                <w:sz w:val="20"/>
              </w:rPr>
            </w:pPr>
            <w:r>
              <w:rPr>
                <w:b/>
                <w:sz w:val="19"/>
                <w:szCs w:val="19"/>
                <w:lang w:bidi="es-ES"/>
              </w:rPr>
              <w:t xml:space="preserve">Por cada persona adicional, añadir </w:t>
            </w:r>
          </w:p>
        </w:tc>
        <w:tc>
          <w:tcPr>
            <w:tcW w:w="809" w:type="dxa"/>
            <w:noWrap/>
            <w:tcMar>
              <w:top w:w="15" w:type="dxa"/>
              <w:left w:w="15" w:type="dxa"/>
              <w:bottom w:w="0" w:type="dxa"/>
              <w:right w:w="15" w:type="dxa"/>
            </w:tcMar>
            <w:vAlign w:val="bottom"/>
          </w:tcPr>
          <w:p w14:paraId="29665D27" w14:textId="62F8C6C3"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8,732</w:t>
            </w:r>
          </w:p>
        </w:tc>
        <w:tc>
          <w:tcPr>
            <w:tcW w:w="849" w:type="dxa"/>
            <w:noWrap/>
            <w:tcMar>
              <w:top w:w="15" w:type="dxa"/>
              <w:left w:w="15" w:type="dxa"/>
              <w:bottom w:w="0" w:type="dxa"/>
              <w:right w:w="15" w:type="dxa"/>
            </w:tcMar>
            <w:vAlign w:val="bottom"/>
          </w:tcPr>
          <w:p w14:paraId="57107A68" w14:textId="51AB443C"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728</w:t>
            </w:r>
          </w:p>
        </w:tc>
        <w:tc>
          <w:tcPr>
            <w:tcW w:w="809" w:type="dxa"/>
            <w:noWrap/>
            <w:tcMar>
              <w:top w:w="15" w:type="dxa"/>
              <w:left w:w="15" w:type="dxa"/>
              <w:bottom w:w="0" w:type="dxa"/>
              <w:right w:w="15" w:type="dxa"/>
            </w:tcMar>
            <w:vAlign w:val="bottom"/>
          </w:tcPr>
          <w:p w14:paraId="2E34CE6F" w14:textId="7F459FE1"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364</w:t>
            </w:r>
          </w:p>
        </w:tc>
        <w:tc>
          <w:tcPr>
            <w:tcW w:w="809" w:type="dxa"/>
            <w:noWrap/>
            <w:tcMar>
              <w:top w:w="15" w:type="dxa"/>
              <w:left w:w="15" w:type="dxa"/>
              <w:bottom w:w="0" w:type="dxa"/>
              <w:right w:w="15" w:type="dxa"/>
            </w:tcMar>
            <w:vAlign w:val="bottom"/>
          </w:tcPr>
          <w:p w14:paraId="3AE04C52" w14:textId="5FC1FCE6"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36</w:t>
            </w:r>
          </w:p>
        </w:tc>
        <w:tc>
          <w:tcPr>
            <w:tcW w:w="727" w:type="dxa"/>
            <w:noWrap/>
            <w:tcMar>
              <w:top w:w="15" w:type="dxa"/>
              <w:left w:w="15" w:type="dxa"/>
              <w:bottom w:w="0" w:type="dxa"/>
              <w:right w:w="15" w:type="dxa"/>
            </w:tcMar>
            <w:vAlign w:val="bottom"/>
          </w:tcPr>
          <w:p w14:paraId="49DCB104" w14:textId="6EA6FB17" w:rsidR="00D01FDB" w:rsidRPr="001D0FFC" w:rsidRDefault="00D01FDB" w:rsidP="00D01FD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68</w:t>
            </w:r>
          </w:p>
        </w:tc>
      </w:tr>
    </w:tbl>
    <w:p w14:paraId="6E599AA3" w14:textId="77777777" w:rsidR="007D4264" w:rsidRPr="001D0FFC" w:rsidRDefault="007D4264" w:rsidP="006E2B1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307" w:right="1080" w:hanging="307"/>
        <w:jc w:val="both"/>
        <w:rPr>
          <w:rFonts w:ascii="Arial Narrow" w:hAnsi="Arial Narrow"/>
          <w:sz w:val="20"/>
        </w:rPr>
      </w:pPr>
    </w:p>
    <w:p w14:paraId="7BBD9D63" w14:textId="77777777" w:rsidR="000D6491" w:rsidRDefault="000D6491"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540"/>
        <w:jc w:val="both"/>
        <w:rPr>
          <w:b/>
          <w:sz w:val="19"/>
          <w:szCs w:val="19"/>
          <w:lang w:bidi="es-ES"/>
        </w:rPr>
      </w:pPr>
    </w:p>
    <w:p w14:paraId="7E8E3E72" w14:textId="61E7E6DE" w:rsidR="00F16C54" w:rsidRPr="00484F41" w:rsidRDefault="00172E0D"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540"/>
        <w:jc w:val="both"/>
        <w:rPr>
          <w:rFonts w:ascii="Arial Narrow" w:hAnsi="Arial Narrow"/>
          <w:sz w:val="19"/>
          <w:szCs w:val="19"/>
        </w:rPr>
      </w:pPr>
      <w:r>
        <w:rPr>
          <w:b/>
          <w:sz w:val="19"/>
          <w:szCs w:val="19"/>
          <w:lang w:bidi="es-ES"/>
        </w:rPr>
        <w:t xml:space="preserve">Familias </w:t>
      </w:r>
      <w:r w:rsidR="00F16C54" w:rsidRPr="001D0FFC">
        <w:rPr>
          <w:b/>
          <w:sz w:val="19"/>
          <w:szCs w:val="19"/>
          <w:lang w:bidi="es-ES"/>
        </w:rPr>
        <w:t>en SNAP/TANF/FDPIR:</w:t>
      </w:r>
      <w:r w:rsidR="00F16C54" w:rsidRPr="001D0FFC">
        <w:rPr>
          <w:sz w:val="19"/>
          <w:szCs w:val="19"/>
          <w:lang w:bidi="es-ES"/>
        </w:rPr>
        <w:t xml:space="preserve"> Las familias que actualmente incluyen niños que reciben ayuda del Programa de Asistencia Nutricional Suplementaria (SNAP), pero que no se encontraron durante el Proceso de Compatibilidad de Certificación Directa (DCMP) o familias que actualmente reciben Asistencia Temporal para Familias Necesitadas (TANF) o el Programa de Distribución de Alimentos en Reservaciones Indígenas (FDPIR) deben llenar una solicitud que mencione el nombre del niño, un número de caso válido de SNAP, TANF o FDPIR y la firma de un miembro de la familia que sea mayor de edad. La elegibilidad para obtener alimentos gratuitos basada en la participación en SNAP, TANF o FDPIR se extiende a todos los niños de la familia. Cuando la Autoridad de Alimentos Escolares se entere, las familias serán notificadas de la elegibilidad de sus niños para obtener alimentos gratuitos con base en su participación en los programas de SNAP, TANF o FDPIR.</w:t>
      </w:r>
      <w:r w:rsidR="005F0EAB" w:rsidRPr="001D0FFC">
        <w:rPr>
          <w:lang w:bidi="es-ES"/>
        </w:rPr>
        <w:t xml:space="preserve"> </w:t>
      </w:r>
      <w:r w:rsidR="005F0EAB" w:rsidRPr="001D0FFC">
        <w:rPr>
          <w:sz w:val="19"/>
          <w:szCs w:val="19"/>
          <w:lang w:bidi="es-ES"/>
        </w:rPr>
        <w:t>No es necesaria una solicitud si la familia fue notificada por SFA que sus niños han sido directamente certificados. Si la familia no tiene la certeza si sus niños han sido directamente certificados, debería ponerse en contacto con la escuela.</w:t>
      </w:r>
    </w:p>
    <w:p w14:paraId="31FE9686" w14:textId="77777777" w:rsidR="00D24DDB" w:rsidRPr="00484F41" w:rsidRDefault="00D24DDB"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9"/>
          <w:szCs w:val="19"/>
        </w:rPr>
      </w:pPr>
    </w:p>
    <w:p w14:paraId="0EE156F1" w14:textId="77777777" w:rsidR="00F16C54" w:rsidRPr="00484F41"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484F41">
        <w:rPr>
          <w:b/>
          <w:sz w:val="19"/>
          <w:szCs w:val="19"/>
          <w:lang w:bidi="es-ES"/>
        </w:rPr>
        <w:t xml:space="preserve">Elegibilidad categórica por otras fuentes </w:t>
      </w:r>
      <w:r w:rsidRPr="00484F41">
        <w:rPr>
          <w:sz w:val="19"/>
          <w:szCs w:val="19"/>
          <w:lang w:bidi="es-ES"/>
        </w:rPr>
        <w:t xml:space="preserve">Cuando la Autoridad de Alimentos Escolares se entere, las familias serán notificadas de cualquier elegibilidad de su niño para recibir alimentos gratuitos según la designación individual del niño como Elegible Categóricamente por Otras Fuentes, según lo defina la ley. Los niños se determinan como Elegibles Categóricamente por Otras Fuentes si son indigentes, migrantes, se escaparon de su hogar, son adoptados o están inscritos en Head </w:t>
      </w:r>
      <w:proofErr w:type="spellStart"/>
      <w:r w:rsidRPr="00484F41">
        <w:rPr>
          <w:sz w:val="19"/>
          <w:szCs w:val="19"/>
          <w:lang w:bidi="es-ES"/>
        </w:rPr>
        <w:t>Start</w:t>
      </w:r>
      <w:proofErr w:type="spellEnd"/>
      <w:r w:rsidRPr="00484F41">
        <w:rPr>
          <w:sz w:val="19"/>
          <w:szCs w:val="19"/>
          <w:lang w:bidi="es-ES"/>
        </w:rPr>
        <w:t xml:space="preserve"> o en un programa elegible previo al jardín de niños. </w:t>
      </w:r>
    </w:p>
    <w:p w14:paraId="75D1213B" w14:textId="77777777" w:rsidR="00F16C54" w:rsidRPr="00484F41"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highlight w:val="yellow"/>
        </w:rPr>
      </w:pPr>
    </w:p>
    <w:p w14:paraId="72F4D1C9" w14:textId="77777777" w:rsidR="00F16C54" w:rsidRPr="00484F41"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484F41">
        <w:rPr>
          <w:sz w:val="19"/>
          <w:szCs w:val="19"/>
          <w:lang w:bidi="es-ES"/>
        </w:rPr>
        <w:lastRenderedPageBreak/>
        <w:t>Si los niños o las familias reciben beneficios bajo programas de asistencia u otros programas donde son Elegibles Categóricamente por Otras Fuentes y no están incluidos en el aviso de elegibilidad y no son notificados por la Autoridad de Alimentos Escolares sobre sus beneficios de alimentos gratuitos, el padre de familia o tutor debería ponerse en contacto con la escuela o debería enviar una solicitud de ingresos.</w:t>
      </w:r>
    </w:p>
    <w:p w14:paraId="352107E1" w14:textId="77777777" w:rsidR="00F16C54" w:rsidRPr="00484F41"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9"/>
          <w:szCs w:val="19"/>
        </w:rPr>
      </w:pPr>
    </w:p>
    <w:p w14:paraId="4F37FFF4" w14:textId="71410030" w:rsidR="00F16C54" w:rsidRPr="00484F41"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484F41">
        <w:rPr>
          <w:b/>
          <w:sz w:val="19"/>
          <w:szCs w:val="19"/>
          <w:lang w:bidi="es-ES"/>
        </w:rPr>
        <w:t xml:space="preserve">Otras familias: </w:t>
      </w:r>
      <w:r w:rsidRPr="00484F41">
        <w:rPr>
          <w:sz w:val="19"/>
          <w:szCs w:val="19"/>
          <w:lang w:bidi="es-ES"/>
        </w:rPr>
        <w:t xml:space="preserve">Las familias con ingresos similares o menores a los montos indicados abajo por tamaño de familia pueden ser elegibles y se les exhorta a que apliquen para recibir alimentos gratuitos y/o a precio reducido (o leche gratuita).  Pueden hacerlo llenando la solicitud que le enviaron a casa con la carta a los padres. Se debería enviar una solicitud para todos los niños de la familia.  Hay copias adicionales disponibles en la oficina del director de cada escuela.  Las solicitudes se pueden enviar en cualquier momento durante el año escolar a </w:t>
      </w:r>
      <w:r w:rsidRPr="00484F41">
        <w:rPr>
          <w:sz w:val="19"/>
          <w:szCs w:val="19"/>
          <w:u w:val="single"/>
          <w:lang w:bidi="es-ES"/>
        </w:rPr>
        <w:t xml:space="preserve">                               </w:t>
      </w:r>
      <w:proofErr w:type="gramStart"/>
      <w:r w:rsidRPr="00484F41">
        <w:rPr>
          <w:sz w:val="19"/>
          <w:szCs w:val="19"/>
          <w:u w:val="single"/>
          <w:lang w:bidi="es-ES"/>
        </w:rPr>
        <w:t xml:space="preserve">   (</w:t>
      </w:r>
      <w:proofErr w:type="gramEnd"/>
      <w:r w:rsidRPr="00484F41">
        <w:rPr>
          <w:sz w:val="19"/>
          <w:szCs w:val="19"/>
          <w:lang w:bidi="es-ES"/>
        </w:rPr>
        <w:t xml:space="preserve">título del funcionario de revisión). Póngase en contacto con ___________ en ____________ si tiene preguntas sobre el proceso de aplicación. </w:t>
      </w:r>
    </w:p>
    <w:p w14:paraId="32631CD7" w14:textId="77777777" w:rsidR="00F16C54" w:rsidRPr="00484F41"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p>
    <w:p w14:paraId="1F563ED9" w14:textId="77777777" w:rsidR="00F16C54" w:rsidRPr="001D0FFC"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484F41">
        <w:rPr>
          <w:sz w:val="19"/>
          <w:szCs w:val="19"/>
          <w:lang w:bidi="es-ES"/>
        </w:rPr>
        <w:t xml:space="preserve">Las familias notificadas sobre la elegibilidad de sus niños deben ponerse en contacto con la Autoridad de Alimentos Escolares si optan por rechazar los beneficios de alimentos gratuitos. Las familias pueden aplicar para obtener beneficios en cualquier momento durante el año escolar. Los niños cuyos padres o tutores se queden sin empleo o experimenten una dificultad financiera a mediados de año podrán ser elegibles para recibir alimentos gratuitos y a precio reducido o leche gratuita en cualquier punto durante el año escolar. </w:t>
      </w:r>
    </w:p>
    <w:p w14:paraId="4AB5BD09" w14:textId="14AAFE45" w:rsidR="003E2CD9" w:rsidRPr="001D0FFC" w:rsidRDefault="003E2CD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9"/>
          <w:szCs w:val="19"/>
        </w:rPr>
      </w:pPr>
    </w:p>
    <w:p w14:paraId="7EE95569" w14:textId="0F9C4828" w:rsidR="006E2B19" w:rsidRPr="001D0FFC" w:rsidRDefault="006E2B1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540"/>
        <w:jc w:val="both"/>
        <w:rPr>
          <w:rFonts w:ascii="Arial Narrow" w:hAnsi="Arial Narrow"/>
          <w:sz w:val="19"/>
          <w:szCs w:val="19"/>
        </w:rPr>
      </w:pPr>
      <w:r w:rsidRPr="001D0FFC">
        <w:rPr>
          <w:sz w:val="19"/>
          <w:szCs w:val="19"/>
          <w:lang w:bidi="es-ES"/>
        </w:rPr>
        <w:t>Por hasta 30 días operativos del nuevo año escolar (o hasta que se tome una nueva determinación de elegibilidad, lo que ocurra primero) el estado de elegibilidad de cada niño para recibir beneficios gratuitos o a precio reducido del año pasado continuará dentro del mismo SFA. Cuando termine el período remanente, a menos que la familia sea notificada de que sus niños están directamente certificados o la familia presente una solicitud que sea aprobada, los alimentos de los niños deberán ser reclamados a la tarifa pagada. Aunque se le exhorta a hacer esto, SFA no está obligado a enviar un recordatorio o un aviso de la expiración de la elegibilidad.</w:t>
      </w:r>
    </w:p>
    <w:p w14:paraId="339E1015" w14:textId="77777777" w:rsidR="006E2B19" w:rsidRPr="001D0FFC" w:rsidRDefault="006E2B1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p>
    <w:p w14:paraId="3921D092" w14:textId="77777777" w:rsidR="00E3074C" w:rsidRPr="00484F41"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1D0FFC">
        <w:rPr>
          <w:sz w:val="19"/>
          <w:szCs w:val="19"/>
          <w:lang w:bidi="es-ES"/>
        </w:rPr>
        <w:t xml:space="preserve">La información proporcionada en la solicitud será confidencial y se usará para determinar la elegibilidad.  Los nombres y el estado de elegibilidad de los participantes también se </w:t>
      </w:r>
      <w:proofErr w:type="gramStart"/>
      <w:r w:rsidRPr="001D0FFC">
        <w:rPr>
          <w:sz w:val="19"/>
          <w:szCs w:val="19"/>
          <w:lang w:bidi="es-ES"/>
        </w:rPr>
        <w:t>puede</w:t>
      </w:r>
      <w:proofErr w:type="gramEnd"/>
      <w:r w:rsidRPr="001D0FFC">
        <w:rPr>
          <w:sz w:val="19"/>
          <w:szCs w:val="19"/>
          <w:lang w:bidi="es-ES"/>
        </w:rPr>
        <w:t xml:space="preserve"> usar para la asignación de fondos para los programas federales de educación como Título I y la Evaluación Nacional del Progreso Educativo (NAEP), programas estatales de salud o de educación, siempre que la agencia estatal o la agencia local de educación administren los programas, y para programas de nutrición basados en recursos federales, estatales o locales con normas de elegibilidad comparables a las del NSLP.  La información de elegibilidad también podrá ser divulgada a programas autorizados bajo la Ley Nacional de Almuerzos Escolares (NSLA) o la Ley de Nutrición Infantil (CNA).  La divulgación de información a cualquier programa o entidad no específicamente autorizada por la NSLA requerirá una carta de consentimiento por escrito del padre de familia o tutor.</w:t>
      </w:r>
    </w:p>
    <w:p w14:paraId="614B43C2" w14:textId="77777777" w:rsidR="00E3074C" w:rsidRPr="00484F41"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9"/>
          <w:szCs w:val="19"/>
        </w:rPr>
      </w:pPr>
    </w:p>
    <w:p w14:paraId="1F7357B3" w14:textId="77777777" w:rsidR="00E3074C" w:rsidRPr="00484F41"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484F41">
        <w:rPr>
          <w:sz w:val="19"/>
          <w:szCs w:val="19"/>
          <w:lang w:bidi="es-ES"/>
        </w:rPr>
        <w:t>Sin embargo, la Autoridad de Alimentos Escolares tiene el derecho de verificar en cualquier momento, durante el año escolar, la información de la solicitud.  Si un padre no proporciona a la escuela esta información, el niño (o niños) ya no podrán seguir recibiendo alimentos gratuitos o a precio reducido (o leche gratuita).</w:t>
      </w:r>
    </w:p>
    <w:p w14:paraId="26F828EC" w14:textId="77777777" w:rsidR="00E3074C" w:rsidRPr="00484F41"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p>
    <w:p w14:paraId="1946B6BC" w14:textId="77777777" w:rsidR="00E3074C" w:rsidRPr="00484F41"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484F41">
        <w:rPr>
          <w:sz w:val="19"/>
          <w:szCs w:val="19"/>
          <w:lang w:bidi="es-ES"/>
        </w:rPr>
        <w:t>Los niños adoptados son elegibles para recibir beneficios de alimentos gratuitos.  Ya no es necesaria una solicitud por separado para un niño adoptado. Los niños adoptados pueden incluirse en la solicitud como miembros de la familia donde residen.  Las solicitudes deben incluir el nombre del niño adoptado y los ingresos de uso personal.</w:t>
      </w:r>
    </w:p>
    <w:p w14:paraId="48DD0B56" w14:textId="77777777" w:rsidR="00E3074C" w:rsidRPr="00484F41"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9"/>
          <w:szCs w:val="19"/>
        </w:rPr>
      </w:pPr>
    </w:p>
    <w:p w14:paraId="6308AF31" w14:textId="30243B02" w:rsidR="00E3074C"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484F41">
        <w:rPr>
          <w:sz w:val="19"/>
          <w:szCs w:val="19"/>
          <w:lang w:bidi="es-ES"/>
        </w:rPr>
        <w:t xml:space="preserve">Según las disposiciones de la política, el funcionario designado revisará las solicitudes y determinará la elegibilidad.  Si un padre de familia no está satisfecho con la resolución del funcionario designado, puede hacer una petición de manera oral o escrita para una audiencia y apelar la decisión. </w:t>
      </w:r>
      <w:r w:rsidRPr="00484F41">
        <w:rPr>
          <w:sz w:val="19"/>
          <w:szCs w:val="19"/>
          <w:u w:val="single"/>
          <w:lang w:bidi="es-ES"/>
        </w:rPr>
        <w:t xml:space="preserve">                           </w:t>
      </w:r>
      <w:r w:rsidRPr="00484F41">
        <w:rPr>
          <w:sz w:val="19"/>
          <w:szCs w:val="19"/>
          <w:lang w:bidi="es-ES"/>
        </w:rPr>
        <w:t xml:space="preserve"> (Título), cuya dirección es </w:t>
      </w:r>
      <w:r w:rsidRPr="00484F41">
        <w:rPr>
          <w:sz w:val="19"/>
          <w:szCs w:val="19"/>
          <w:u w:val="single"/>
          <w:lang w:bidi="es-ES"/>
        </w:rPr>
        <w:t xml:space="preserve">                                        </w:t>
      </w:r>
      <w:r w:rsidRPr="00484F41">
        <w:rPr>
          <w:sz w:val="19"/>
          <w:szCs w:val="19"/>
          <w:lang w:bidi="es-ES"/>
        </w:rPr>
        <w:t xml:space="preserve"> ha sido designado como funcionario de audiencias.  Los procedimientos de audiencia están descritos en la política.  Sin embargo, antes de iniciar un procedimiento de audiencia, el padre de familia o la Autoridad de Alimentos Escolares pueden solicitar una conferencia para darle una oportunidad al padre de familia y al funcionario para que discutan la situación, presenten información y obtengan una explicación sobre los datos presentados en la solicitud o las decisiones tomadas.  La petición de una conferencia, de ninguna forma, perjudicará o reducirá el derecho a una audiencia justa.</w:t>
      </w:r>
    </w:p>
    <w:p w14:paraId="5F35D98B" w14:textId="77777777" w:rsidR="00E3074C" w:rsidRPr="00484F41"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p>
    <w:p w14:paraId="2FE7952B" w14:textId="77777777" w:rsidR="00E3074C" w:rsidRPr="00484F41"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484F41">
        <w:rPr>
          <w:sz w:val="19"/>
          <w:szCs w:val="19"/>
          <w:lang w:bidi="es-ES"/>
        </w:rPr>
        <w:t>Solamente se podrán aprobar las solicitudes que estén completas.  Esto incluye información completa y precisa sobre: el número de caso de SNAP, TANF o FDPIR; los nombres de todos los miembros de la familia; en una solicitud de ingresos, los últimos cuatro dígitos del número de seguridad social de la persona que firma el formulario o una indicación de que el adulto no cuenta con seguridad social, y el monto y el origen de los ingresos percibidos de cada miembro de la familia.  Además, el padre de familia o tutor debe firmar la solicitud, certificando que la información es verdadera y correcta.</w:t>
      </w:r>
    </w:p>
    <w:p w14:paraId="62526D22" w14:textId="74E4B0EB" w:rsidR="00E3074C"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20"/>
        </w:rPr>
      </w:pPr>
    </w:p>
    <w:p w14:paraId="046426FA" w14:textId="5817A8F8" w:rsidR="003E083E" w:rsidRPr="005A5891" w:rsidRDefault="007C256D"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b/>
          <w:sz w:val="20"/>
        </w:rPr>
      </w:pPr>
      <w:bookmarkStart w:id="0" w:name="_Hlk6310901"/>
      <w:r w:rsidRPr="002C07C5">
        <w:rPr>
          <w:b/>
          <w:sz w:val="20"/>
          <w:lang w:bidi="es-ES"/>
        </w:rPr>
        <w:t>A partir del 1 de julio de 2019, en el estado de Nueva York, los niños aprobados y elegibles para recibir alimentos a precio reducido recibirán desayunos y almuerzos completos reembolsables sin costo.</w:t>
      </w:r>
    </w:p>
    <w:bookmarkEnd w:id="0"/>
    <w:p w14:paraId="553FF5B3" w14:textId="77777777" w:rsidR="003E083E" w:rsidRDefault="003E083E"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20"/>
        </w:rPr>
      </w:pPr>
    </w:p>
    <w:p w14:paraId="32650AD4" w14:textId="7673A559" w:rsidR="003E2CD9" w:rsidRDefault="003E2CD9" w:rsidP="0032129A">
      <w:pPr>
        <w:jc w:val="both"/>
        <w:rPr>
          <w:rFonts w:ascii="Arial" w:hAnsi="Arial" w:cs="Arial"/>
          <w:sz w:val="22"/>
          <w:szCs w:val="22"/>
        </w:rPr>
      </w:pPr>
    </w:p>
    <w:p w14:paraId="20C89E73" w14:textId="4ED219D1" w:rsidR="0032129A" w:rsidRDefault="0032129A" w:rsidP="00727DD7">
      <w:pPr>
        <w:pStyle w:val="NormalWeb"/>
        <w:spacing w:before="0" w:beforeAutospacing="0" w:after="0" w:afterAutospacing="0" w:line="384" w:lineRule="atLeast"/>
        <w:rPr>
          <w:rStyle w:val="Strong"/>
          <w:rFonts w:eastAsiaTheme="majorEastAsia"/>
          <w:color w:val="000000"/>
          <w:sz w:val="17"/>
          <w:szCs w:val="17"/>
        </w:rPr>
      </w:pPr>
      <w:r>
        <w:rPr>
          <w:rStyle w:val="Strong"/>
          <w:rFonts w:eastAsiaTheme="majorEastAsia"/>
          <w:color w:val="000000"/>
          <w:sz w:val="17"/>
          <w:szCs w:val="17"/>
        </w:rPr>
        <w:lastRenderedPageBreak/>
        <w:t>Los demás programas de asistencia nutricional del FNS, las agencias estatales y locales, y sus beneficiarios secundarios, deben publicar el siguiente Aviso de No Discriminación:</w:t>
      </w:r>
    </w:p>
    <w:p w14:paraId="6D35379F" w14:textId="77777777" w:rsidR="008719B1" w:rsidRDefault="008719B1" w:rsidP="00727DD7">
      <w:pPr>
        <w:pStyle w:val="NormalWeb"/>
        <w:spacing w:before="0" w:beforeAutospacing="0" w:after="0" w:afterAutospacing="0" w:line="384" w:lineRule="atLeast"/>
        <w:rPr>
          <w:color w:val="000000"/>
          <w:sz w:val="17"/>
          <w:szCs w:val="17"/>
        </w:rPr>
      </w:pPr>
    </w:p>
    <w:p w14:paraId="4B7368E2" w14:textId="2DA3C0A7" w:rsidR="0032129A" w:rsidRDefault="0032129A" w:rsidP="00727DD7">
      <w:pPr>
        <w:pStyle w:val="NormalWeb"/>
        <w:spacing w:before="0" w:beforeAutospacing="0" w:after="0" w:afterAutospacing="0" w:line="384" w:lineRule="atLeast"/>
        <w:rPr>
          <w:color w:val="000000"/>
          <w:sz w:val="17"/>
          <w:szCs w:val="17"/>
        </w:rPr>
      </w:pPr>
      <w:r>
        <w:rPr>
          <w:color w:val="000000"/>
          <w:sz w:val="17"/>
          <w:szCs w:val="17"/>
        </w:rPr>
        <w:t>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w:t>
      </w:r>
    </w:p>
    <w:p w14:paraId="7E22A41A" w14:textId="77777777" w:rsidR="008719B1" w:rsidRDefault="008719B1" w:rsidP="00727DD7">
      <w:pPr>
        <w:pStyle w:val="NormalWeb"/>
        <w:spacing w:before="0" w:beforeAutospacing="0" w:after="0" w:afterAutospacing="0" w:line="384" w:lineRule="atLeast"/>
        <w:rPr>
          <w:color w:val="000000"/>
          <w:sz w:val="17"/>
          <w:szCs w:val="17"/>
        </w:rPr>
      </w:pPr>
    </w:p>
    <w:p w14:paraId="258B8E67" w14:textId="11FE66B2" w:rsidR="0032129A" w:rsidRDefault="0032129A" w:rsidP="00727DD7">
      <w:pPr>
        <w:pStyle w:val="NormalWeb"/>
        <w:spacing w:before="0" w:beforeAutospacing="0" w:after="0" w:afterAutospacing="0" w:line="384" w:lineRule="atLeast"/>
        <w:rPr>
          <w:color w:val="000000"/>
          <w:sz w:val="17"/>
          <w:szCs w:val="17"/>
        </w:rPr>
      </w:pPr>
      <w:r>
        <w:rPr>
          <w:color w:val="000000"/>
          <w:sz w:val="17"/>
          <w:szCs w:val="17"/>
        </w:rPr>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color w:val="000000"/>
          <w:sz w:val="17"/>
          <w:szCs w:val="17"/>
        </w:rPr>
        <w:t>Relay</w:t>
      </w:r>
      <w:proofErr w:type="spellEnd"/>
      <w:r>
        <w:rPr>
          <w:color w:val="000000"/>
          <w:sz w:val="17"/>
          <w:szCs w:val="17"/>
        </w:rPr>
        <w:t xml:space="preserve"> </w:t>
      </w:r>
      <w:proofErr w:type="spellStart"/>
      <w:r>
        <w:rPr>
          <w:color w:val="000000"/>
          <w:sz w:val="17"/>
          <w:szCs w:val="17"/>
        </w:rPr>
        <w:t>Service</w:t>
      </w:r>
      <w:proofErr w:type="spellEnd"/>
      <w:r>
        <w:rPr>
          <w:color w:val="000000"/>
          <w:sz w:val="17"/>
          <w:szCs w:val="17"/>
        </w:rPr>
        <w:t xml:space="preserve"> [Servicio Federal de Retransmisión] al (800) 877-8339. Además, la información del programa se puede proporcionar en otros idiomas.</w:t>
      </w:r>
    </w:p>
    <w:p w14:paraId="67B667D8" w14:textId="77777777" w:rsidR="008719B1" w:rsidRDefault="008719B1" w:rsidP="00727DD7">
      <w:pPr>
        <w:pStyle w:val="NormalWeb"/>
        <w:spacing w:before="0" w:beforeAutospacing="0" w:after="0" w:afterAutospacing="0" w:line="384" w:lineRule="atLeast"/>
        <w:rPr>
          <w:color w:val="000000"/>
          <w:sz w:val="17"/>
          <w:szCs w:val="17"/>
        </w:rPr>
      </w:pPr>
    </w:p>
    <w:p w14:paraId="75E2D942" w14:textId="5BBAB79D" w:rsidR="0032129A" w:rsidRDefault="0032129A" w:rsidP="00727DD7">
      <w:pPr>
        <w:pStyle w:val="NormalWeb"/>
        <w:spacing w:before="0" w:beforeAutospacing="0" w:after="0" w:afterAutospacing="0" w:line="384" w:lineRule="atLeast"/>
        <w:rPr>
          <w:color w:val="000000"/>
          <w:sz w:val="17"/>
          <w:szCs w:val="17"/>
        </w:rPr>
      </w:pPr>
      <w:r>
        <w:rPr>
          <w:color w:val="000000"/>
          <w:sz w:val="17"/>
          <w:szCs w:val="17"/>
        </w:rPr>
        <w:t>Para presentar una denuncia de discriminación, complete el</w:t>
      </w:r>
      <w:r>
        <w:rPr>
          <w:color w:val="000000"/>
          <w:sz w:val="20"/>
          <w:szCs w:val="20"/>
          <w:lang w:val="es-MX"/>
        </w:rPr>
        <w:t> </w:t>
      </w:r>
      <w:hyperlink r:id="rId8" w:history="1">
        <w:r>
          <w:rPr>
            <w:rStyle w:val="Hyperlink"/>
            <w:rFonts w:eastAsiaTheme="majorEastAsia"/>
            <w:color w:val="045CAA"/>
            <w:sz w:val="17"/>
            <w:szCs w:val="17"/>
          </w:rPr>
          <w:t>Formulario de Denuncia de Discriminación del Programa del USDA</w:t>
        </w:r>
      </w:hyperlink>
      <w:r>
        <w:rPr>
          <w:color w:val="000000"/>
          <w:sz w:val="17"/>
          <w:szCs w:val="17"/>
        </w:rPr>
        <w:t xml:space="preserve">, (AD-3027) que está disponible en </w:t>
      </w:r>
      <w:proofErr w:type="spellStart"/>
      <w:r>
        <w:rPr>
          <w:color w:val="000000"/>
          <w:sz w:val="17"/>
          <w:szCs w:val="17"/>
        </w:rPr>
        <w:t>linea</w:t>
      </w:r>
      <w:proofErr w:type="spellEnd"/>
      <w:r>
        <w:rPr>
          <w:color w:val="000000"/>
          <w:sz w:val="17"/>
          <w:szCs w:val="17"/>
        </w:rPr>
        <w:t xml:space="preserve"> en:</w:t>
      </w:r>
      <w:hyperlink r:id="rId9" w:history="1">
        <w:r>
          <w:rPr>
            <w:rStyle w:val="Hyperlink"/>
            <w:rFonts w:eastAsiaTheme="majorEastAsia"/>
            <w:color w:val="045CAA"/>
            <w:sz w:val="17"/>
            <w:szCs w:val="17"/>
          </w:rPr>
          <w:t>http://www.ocio.usda.gov/sites/default/files/docs/2012/Spanish_Form_508_Compliant_6_8_12_0.pdf</w:t>
        </w:r>
      </w:hyperlink>
      <w:r>
        <w:rPr>
          <w:color w:val="000000"/>
          <w:sz w:val="17"/>
          <w:szCs w:val="17"/>
        </w:rPr>
        <w:t>. y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14:paraId="2522DC53" w14:textId="77777777" w:rsidR="008719B1" w:rsidRDefault="008719B1" w:rsidP="008719B1">
      <w:pPr>
        <w:pStyle w:val="NormalWeb"/>
        <w:spacing w:before="0" w:beforeAutospacing="0" w:after="0" w:afterAutospacing="0" w:line="360" w:lineRule="auto"/>
        <w:rPr>
          <w:color w:val="000000"/>
          <w:sz w:val="17"/>
          <w:szCs w:val="17"/>
        </w:rPr>
      </w:pPr>
    </w:p>
    <w:p w14:paraId="1AB5C2FF" w14:textId="77777777" w:rsidR="0032129A" w:rsidRDefault="0032129A" w:rsidP="008719B1">
      <w:pPr>
        <w:spacing w:line="360" w:lineRule="auto"/>
        <w:rPr>
          <w:color w:val="000000"/>
          <w:sz w:val="17"/>
          <w:szCs w:val="17"/>
        </w:rPr>
      </w:pPr>
      <w:r>
        <w:rPr>
          <w:color w:val="000000"/>
          <w:sz w:val="17"/>
          <w:szCs w:val="17"/>
        </w:rPr>
        <w:t xml:space="preserve">(1)     correo: U.S. Department of </w:t>
      </w:r>
      <w:proofErr w:type="spellStart"/>
      <w:r>
        <w:rPr>
          <w:color w:val="000000"/>
          <w:sz w:val="17"/>
          <w:szCs w:val="17"/>
        </w:rPr>
        <w:t>Agriculture</w:t>
      </w:r>
      <w:proofErr w:type="spellEnd"/>
    </w:p>
    <w:p w14:paraId="4A067A97" w14:textId="77777777" w:rsidR="0032129A" w:rsidRDefault="0032129A" w:rsidP="008719B1">
      <w:pPr>
        <w:spacing w:line="360" w:lineRule="auto"/>
        <w:rPr>
          <w:color w:val="000000"/>
          <w:sz w:val="17"/>
          <w:szCs w:val="17"/>
        </w:rPr>
      </w:pPr>
      <w:r>
        <w:rPr>
          <w:color w:val="000000"/>
          <w:sz w:val="17"/>
          <w:szCs w:val="17"/>
        </w:rPr>
        <w:t xml:space="preserve">         Office of </w:t>
      </w:r>
      <w:proofErr w:type="spellStart"/>
      <w:r>
        <w:rPr>
          <w:color w:val="000000"/>
          <w:sz w:val="17"/>
          <w:szCs w:val="17"/>
        </w:rPr>
        <w:t>the</w:t>
      </w:r>
      <w:proofErr w:type="spellEnd"/>
      <w:r>
        <w:rPr>
          <w:color w:val="000000"/>
          <w:sz w:val="17"/>
          <w:szCs w:val="17"/>
        </w:rPr>
        <w:t xml:space="preserve"> </w:t>
      </w:r>
      <w:proofErr w:type="spellStart"/>
      <w:r>
        <w:rPr>
          <w:color w:val="000000"/>
          <w:sz w:val="17"/>
          <w:szCs w:val="17"/>
        </w:rPr>
        <w:t>Assistant</w:t>
      </w:r>
      <w:proofErr w:type="spellEnd"/>
      <w:r>
        <w:rPr>
          <w:color w:val="000000"/>
          <w:sz w:val="17"/>
          <w:szCs w:val="17"/>
        </w:rPr>
        <w:t xml:space="preserve"> Secretary </w:t>
      </w:r>
      <w:proofErr w:type="spellStart"/>
      <w:r>
        <w:rPr>
          <w:color w:val="000000"/>
          <w:sz w:val="17"/>
          <w:szCs w:val="17"/>
        </w:rPr>
        <w:t>for</w:t>
      </w:r>
      <w:proofErr w:type="spellEnd"/>
      <w:r>
        <w:rPr>
          <w:color w:val="000000"/>
          <w:sz w:val="17"/>
          <w:szCs w:val="17"/>
        </w:rPr>
        <w:t xml:space="preserve"> Civil </w:t>
      </w:r>
      <w:proofErr w:type="spellStart"/>
      <w:r>
        <w:rPr>
          <w:color w:val="000000"/>
          <w:sz w:val="17"/>
          <w:szCs w:val="17"/>
        </w:rPr>
        <w:t>Rights</w:t>
      </w:r>
      <w:proofErr w:type="spellEnd"/>
    </w:p>
    <w:p w14:paraId="7599D768" w14:textId="77777777" w:rsidR="0032129A" w:rsidRDefault="0032129A" w:rsidP="008719B1">
      <w:pPr>
        <w:spacing w:line="360" w:lineRule="auto"/>
        <w:rPr>
          <w:color w:val="000000"/>
          <w:sz w:val="17"/>
          <w:szCs w:val="17"/>
        </w:rPr>
      </w:pPr>
      <w:r>
        <w:rPr>
          <w:color w:val="000000"/>
          <w:sz w:val="17"/>
          <w:szCs w:val="17"/>
        </w:rPr>
        <w:t>         1400 Independence Avenue, SW</w:t>
      </w:r>
    </w:p>
    <w:p w14:paraId="29E9A7D8" w14:textId="77777777" w:rsidR="0032129A" w:rsidRDefault="0032129A" w:rsidP="008719B1">
      <w:pPr>
        <w:spacing w:line="360" w:lineRule="auto"/>
        <w:rPr>
          <w:color w:val="000000"/>
          <w:sz w:val="17"/>
          <w:szCs w:val="17"/>
        </w:rPr>
      </w:pPr>
      <w:r>
        <w:rPr>
          <w:color w:val="000000"/>
          <w:sz w:val="17"/>
          <w:szCs w:val="17"/>
        </w:rPr>
        <w:t>         Washington, D.C. 20250-9410;</w:t>
      </w:r>
    </w:p>
    <w:p w14:paraId="03D8D513" w14:textId="77777777" w:rsidR="0032129A" w:rsidRDefault="0032129A" w:rsidP="008719B1">
      <w:pPr>
        <w:pStyle w:val="NormalWeb"/>
        <w:spacing w:before="0" w:beforeAutospacing="0" w:after="0" w:afterAutospacing="0" w:line="360" w:lineRule="auto"/>
        <w:rPr>
          <w:color w:val="000000"/>
          <w:sz w:val="17"/>
          <w:szCs w:val="17"/>
        </w:rPr>
      </w:pPr>
      <w:r>
        <w:rPr>
          <w:color w:val="000000"/>
          <w:sz w:val="17"/>
          <w:szCs w:val="17"/>
        </w:rPr>
        <w:t>(2)     fax: (202) 690-7442; o</w:t>
      </w:r>
    </w:p>
    <w:p w14:paraId="3072F7F2" w14:textId="5AC2243A" w:rsidR="0032129A" w:rsidRDefault="0032129A" w:rsidP="008719B1">
      <w:pPr>
        <w:pStyle w:val="NormalWeb"/>
        <w:spacing w:before="0" w:beforeAutospacing="0" w:after="0" w:afterAutospacing="0" w:line="360" w:lineRule="auto"/>
        <w:rPr>
          <w:color w:val="000000"/>
          <w:sz w:val="17"/>
          <w:szCs w:val="17"/>
        </w:rPr>
      </w:pPr>
      <w:r>
        <w:rPr>
          <w:color w:val="000000"/>
          <w:sz w:val="17"/>
          <w:szCs w:val="17"/>
        </w:rPr>
        <w:t>(3)     correo electrónico: </w:t>
      </w:r>
      <w:hyperlink r:id="rId10" w:history="1">
        <w:r>
          <w:rPr>
            <w:rStyle w:val="Hyperlink"/>
            <w:rFonts w:eastAsiaTheme="majorEastAsia"/>
            <w:color w:val="045CAA"/>
            <w:sz w:val="17"/>
            <w:szCs w:val="17"/>
          </w:rPr>
          <w:t>program.intake@usda.gov</w:t>
        </w:r>
      </w:hyperlink>
      <w:r>
        <w:rPr>
          <w:color w:val="000000"/>
          <w:sz w:val="17"/>
          <w:szCs w:val="17"/>
        </w:rPr>
        <w:t>.</w:t>
      </w:r>
    </w:p>
    <w:p w14:paraId="64F4A56D" w14:textId="77777777" w:rsidR="00173073" w:rsidRDefault="00173073" w:rsidP="008719B1">
      <w:pPr>
        <w:pStyle w:val="NormalWeb"/>
        <w:spacing w:before="0" w:beforeAutospacing="0" w:after="0" w:afterAutospacing="0" w:line="360" w:lineRule="auto"/>
        <w:rPr>
          <w:color w:val="000000"/>
          <w:sz w:val="17"/>
          <w:szCs w:val="17"/>
        </w:rPr>
      </w:pPr>
    </w:p>
    <w:p w14:paraId="459EC1AD" w14:textId="77777777" w:rsidR="0032129A" w:rsidRDefault="0032129A" w:rsidP="008719B1">
      <w:pPr>
        <w:pStyle w:val="NormalWeb"/>
        <w:spacing w:before="0" w:beforeAutospacing="0" w:after="0" w:afterAutospacing="0" w:line="360" w:lineRule="auto"/>
        <w:rPr>
          <w:color w:val="000000"/>
          <w:sz w:val="17"/>
          <w:szCs w:val="17"/>
        </w:rPr>
      </w:pPr>
      <w:r>
        <w:rPr>
          <w:color w:val="000000"/>
          <w:sz w:val="17"/>
          <w:szCs w:val="17"/>
        </w:rPr>
        <w:t>Esta institución es un proveedor que ofrece igualdad de oportunidades.</w:t>
      </w:r>
    </w:p>
    <w:p w14:paraId="754630BC" w14:textId="77777777" w:rsidR="0032129A" w:rsidRPr="00E90392" w:rsidRDefault="0032129A" w:rsidP="0032129A">
      <w:pPr>
        <w:jc w:val="both"/>
        <w:rPr>
          <w:rFonts w:ascii="Arial" w:hAnsi="Arial" w:cs="Arial"/>
          <w:sz w:val="22"/>
          <w:szCs w:val="22"/>
        </w:rPr>
      </w:pPr>
    </w:p>
    <w:sectPr w:rsidR="0032129A" w:rsidRPr="00E90392" w:rsidSect="00626EC1">
      <w:headerReference w:type="even" r:id="rId11"/>
      <w:headerReference w:type="default" r:id="rId12"/>
      <w:footerReference w:type="even" r:id="rId13"/>
      <w:footerReference w:type="default" r:id="rId14"/>
      <w:headerReference w:type="first" r:id="rId15"/>
      <w:footerReference w:type="first" r:id="rId16"/>
      <w:pgSz w:w="12240" w:h="15840" w:code="1"/>
      <w:pgMar w:top="630" w:right="360" w:bottom="1440" w:left="1440" w:header="14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3D56" w14:textId="77777777" w:rsidR="00686E10" w:rsidRDefault="00686E10" w:rsidP="00531B52">
      <w:r>
        <w:separator/>
      </w:r>
    </w:p>
  </w:endnote>
  <w:endnote w:type="continuationSeparator" w:id="0">
    <w:p w14:paraId="5410CE06" w14:textId="77777777" w:rsidR="00686E10" w:rsidRDefault="00686E10"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8C2C0B" w:rsidRDefault="008C2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8C2C0B" w:rsidRDefault="008C2C0B">
        <w:pPr>
          <w:pStyle w:val="Footer"/>
          <w:jc w:val="center"/>
        </w:pPr>
        <w:r>
          <w:rPr>
            <w:lang w:bidi="es-ES"/>
          </w:rPr>
          <w:fldChar w:fldCharType="begin"/>
        </w:r>
        <w:r>
          <w:rPr>
            <w:lang w:bidi="es-ES"/>
          </w:rPr>
          <w:instrText xml:space="preserve"> PAGE   \* MERGEFORMAT </w:instrText>
        </w:r>
        <w:r>
          <w:rPr>
            <w:lang w:bidi="es-ES"/>
          </w:rPr>
          <w:fldChar w:fldCharType="separate"/>
        </w:r>
        <w:r w:rsidR="00172E0D">
          <w:rPr>
            <w:noProof/>
            <w:lang w:bidi="es-ES"/>
          </w:rPr>
          <w:t>3</w:t>
        </w:r>
        <w:r>
          <w:rPr>
            <w:noProof/>
            <w:lang w:bidi="es-ES"/>
          </w:rPr>
          <w:fldChar w:fldCharType="end"/>
        </w:r>
      </w:p>
    </w:sdtContent>
  </w:sdt>
  <w:p w14:paraId="6E1C8507" w14:textId="77777777" w:rsidR="008C2C0B" w:rsidRDefault="008C2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8C2C0B" w:rsidRDefault="008C2C0B">
        <w:pPr>
          <w:pStyle w:val="Footer"/>
          <w:jc w:val="center"/>
        </w:pPr>
        <w:r>
          <w:rPr>
            <w:lang w:bidi="es-ES"/>
          </w:rPr>
          <w:fldChar w:fldCharType="begin"/>
        </w:r>
        <w:r>
          <w:rPr>
            <w:lang w:bidi="es-ES"/>
          </w:rPr>
          <w:instrText xml:space="preserve"> PAGE   \* MERGEFORMAT </w:instrText>
        </w:r>
        <w:r>
          <w:rPr>
            <w:lang w:bidi="es-ES"/>
          </w:rPr>
          <w:fldChar w:fldCharType="separate"/>
        </w:r>
        <w:r w:rsidR="00172E0D">
          <w:rPr>
            <w:noProof/>
            <w:lang w:bidi="es-ES"/>
          </w:rPr>
          <w:t>1</w:t>
        </w:r>
        <w:r>
          <w:rPr>
            <w:noProof/>
            <w:lang w:bidi="es-ES"/>
          </w:rPr>
          <w:fldChar w:fldCharType="end"/>
        </w:r>
      </w:p>
    </w:sdtContent>
  </w:sdt>
  <w:p w14:paraId="779A5D2B" w14:textId="77777777" w:rsidR="008C2C0B" w:rsidRDefault="008C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B8E8" w14:textId="77777777" w:rsidR="00686E10" w:rsidRDefault="00686E10" w:rsidP="00531B52">
      <w:r>
        <w:separator/>
      </w:r>
    </w:p>
  </w:footnote>
  <w:footnote w:type="continuationSeparator" w:id="0">
    <w:p w14:paraId="3CF8580A" w14:textId="77777777" w:rsidR="00686E10" w:rsidRDefault="00686E10"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8C2C0B" w:rsidRDefault="008C2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8C2C0B" w:rsidRDefault="008C2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8C2C0B" w:rsidRDefault="008C2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7"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1"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8"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27"/>
  </w:num>
  <w:num w:numId="3">
    <w:abstractNumId w:val="6"/>
  </w:num>
  <w:num w:numId="4">
    <w:abstractNumId w:val="41"/>
  </w:num>
  <w:num w:numId="5">
    <w:abstractNumId w:val="59"/>
  </w:num>
  <w:num w:numId="6">
    <w:abstractNumId w:val="18"/>
  </w:num>
  <w:num w:numId="7">
    <w:abstractNumId w:val="23"/>
  </w:num>
  <w:num w:numId="8">
    <w:abstractNumId w:val="58"/>
  </w:num>
  <w:num w:numId="9">
    <w:abstractNumId w:val="52"/>
  </w:num>
  <w:num w:numId="10">
    <w:abstractNumId w:val="2"/>
  </w:num>
  <w:num w:numId="11">
    <w:abstractNumId w:val="22"/>
  </w:num>
  <w:num w:numId="12">
    <w:abstractNumId w:val="60"/>
  </w:num>
  <w:num w:numId="13">
    <w:abstractNumId w:val="57"/>
  </w:num>
  <w:num w:numId="14">
    <w:abstractNumId w:val="31"/>
  </w:num>
  <w:num w:numId="15">
    <w:abstractNumId w:val="16"/>
  </w:num>
  <w:num w:numId="16">
    <w:abstractNumId w:val="54"/>
  </w:num>
  <w:num w:numId="17">
    <w:abstractNumId w:val="61"/>
  </w:num>
  <w:num w:numId="18">
    <w:abstractNumId w:val="44"/>
  </w:num>
  <w:num w:numId="19">
    <w:abstractNumId w:val="28"/>
  </w:num>
  <w:num w:numId="20">
    <w:abstractNumId w:val="5"/>
  </w:num>
  <w:num w:numId="21">
    <w:abstractNumId w:val="11"/>
  </w:num>
  <w:num w:numId="22">
    <w:abstractNumId w:val="34"/>
  </w:num>
  <w:num w:numId="23">
    <w:abstractNumId w:val="35"/>
  </w:num>
  <w:num w:numId="24">
    <w:abstractNumId w:val="42"/>
  </w:num>
  <w:num w:numId="25">
    <w:abstractNumId w:val="19"/>
  </w:num>
  <w:num w:numId="26">
    <w:abstractNumId w:val="8"/>
  </w:num>
  <w:num w:numId="27">
    <w:abstractNumId w:val="63"/>
  </w:num>
  <w:num w:numId="28">
    <w:abstractNumId w:val="38"/>
  </w:num>
  <w:num w:numId="29">
    <w:abstractNumId w:val="56"/>
  </w:num>
  <w:num w:numId="30">
    <w:abstractNumId w:val="15"/>
  </w:num>
  <w:num w:numId="31">
    <w:abstractNumId w:val="30"/>
  </w:num>
  <w:num w:numId="32">
    <w:abstractNumId w:val="46"/>
  </w:num>
  <w:num w:numId="33">
    <w:abstractNumId w:val="29"/>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5"/>
  </w:num>
  <w:num w:numId="41">
    <w:abstractNumId w:val="47"/>
  </w:num>
  <w:num w:numId="42">
    <w:abstractNumId w:val="40"/>
  </w:num>
  <w:num w:numId="43">
    <w:abstractNumId w:val="7"/>
  </w:num>
  <w:num w:numId="44">
    <w:abstractNumId w:val="14"/>
  </w:num>
  <w:num w:numId="45">
    <w:abstractNumId w:val="49"/>
  </w:num>
  <w:num w:numId="46">
    <w:abstractNumId w:val="13"/>
  </w:num>
  <w:num w:numId="47">
    <w:abstractNumId w:val="43"/>
  </w:num>
  <w:num w:numId="48">
    <w:abstractNumId w:val="3"/>
  </w:num>
  <w:num w:numId="49">
    <w:abstractNumId w:val="24"/>
  </w:num>
  <w:num w:numId="50">
    <w:abstractNumId w:val="39"/>
  </w:num>
  <w:num w:numId="51">
    <w:abstractNumId w:val="17"/>
  </w:num>
  <w:num w:numId="52">
    <w:abstractNumId w:val="53"/>
  </w:num>
  <w:num w:numId="53">
    <w:abstractNumId w:val="21"/>
  </w:num>
  <w:num w:numId="54">
    <w:abstractNumId w:val="50"/>
  </w:num>
  <w:num w:numId="55">
    <w:abstractNumId w:val="36"/>
  </w:num>
  <w:num w:numId="56">
    <w:abstractNumId w:val="55"/>
  </w:num>
  <w:num w:numId="57">
    <w:abstractNumId w:val="12"/>
  </w:num>
  <w:num w:numId="58">
    <w:abstractNumId w:val="62"/>
  </w:num>
  <w:num w:numId="59">
    <w:abstractNumId w:val="33"/>
  </w:num>
  <w:num w:numId="60">
    <w:abstractNumId w:val="9"/>
  </w:num>
  <w:num w:numId="61">
    <w:abstractNumId w:val="51"/>
  </w:num>
  <w:num w:numId="62">
    <w:abstractNumId w:val="32"/>
  </w:num>
  <w:num w:numId="63">
    <w:abstractNumId w:val="48"/>
  </w:num>
  <w:num w:numId="64">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3"/>
    <w:rsid w:val="000016D6"/>
    <w:rsid w:val="000030DD"/>
    <w:rsid w:val="000040C0"/>
    <w:rsid w:val="00004547"/>
    <w:rsid w:val="00006540"/>
    <w:rsid w:val="00007371"/>
    <w:rsid w:val="00007C97"/>
    <w:rsid w:val="00010ACC"/>
    <w:rsid w:val="000118FF"/>
    <w:rsid w:val="00014D96"/>
    <w:rsid w:val="000166F5"/>
    <w:rsid w:val="00017367"/>
    <w:rsid w:val="00021D7D"/>
    <w:rsid w:val="000228FF"/>
    <w:rsid w:val="00024CC5"/>
    <w:rsid w:val="00024CCA"/>
    <w:rsid w:val="0002693C"/>
    <w:rsid w:val="000279F0"/>
    <w:rsid w:val="000307A2"/>
    <w:rsid w:val="00032799"/>
    <w:rsid w:val="00032B41"/>
    <w:rsid w:val="000331AA"/>
    <w:rsid w:val="000331C4"/>
    <w:rsid w:val="000336BA"/>
    <w:rsid w:val="000342C5"/>
    <w:rsid w:val="00034A6E"/>
    <w:rsid w:val="00034BD5"/>
    <w:rsid w:val="00034C53"/>
    <w:rsid w:val="0003503D"/>
    <w:rsid w:val="00037047"/>
    <w:rsid w:val="00037786"/>
    <w:rsid w:val="00042584"/>
    <w:rsid w:val="00043A22"/>
    <w:rsid w:val="000465B6"/>
    <w:rsid w:val="00046DA1"/>
    <w:rsid w:val="00046E5D"/>
    <w:rsid w:val="00051693"/>
    <w:rsid w:val="00060EB2"/>
    <w:rsid w:val="00061F03"/>
    <w:rsid w:val="000628E9"/>
    <w:rsid w:val="00065286"/>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59EA"/>
    <w:rsid w:val="000C0972"/>
    <w:rsid w:val="000C1BD0"/>
    <w:rsid w:val="000C23F2"/>
    <w:rsid w:val="000C34B2"/>
    <w:rsid w:val="000C7E16"/>
    <w:rsid w:val="000D317B"/>
    <w:rsid w:val="000D3577"/>
    <w:rsid w:val="000D3CCE"/>
    <w:rsid w:val="000D6491"/>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7240"/>
    <w:rsid w:val="00127743"/>
    <w:rsid w:val="00127EAF"/>
    <w:rsid w:val="001349A2"/>
    <w:rsid w:val="001352C3"/>
    <w:rsid w:val="0013680C"/>
    <w:rsid w:val="0013769E"/>
    <w:rsid w:val="001409F5"/>
    <w:rsid w:val="00141E51"/>
    <w:rsid w:val="00142341"/>
    <w:rsid w:val="001503EA"/>
    <w:rsid w:val="00151641"/>
    <w:rsid w:val="00153BAD"/>
    <w:rsid w:val="0015452B"/>
    <w:rsid w:val="0015463D"/>
    <w:rsid w:val="00156848"/>
    <w:rsid w:val="0015685C"/>
    <w:rsid w:val="00156B17"/>
    <w:rsid w:val="00161ED1"/>
    <w:rsid w:val="001623C4"/>
    <w:rsid w:val="00163BE2"/>
    <w:rsid w:val="00166105"/>
    <w:rsid w:val="001678BC"/>
    <w:rsid w:val="00172216"/>
    <w:rsid w:val="00172670"/>
    <w:rsid w:val="00172E0D"/>
    <w:rsid w:val="00173073"/>
    <w:rsid w:val="00173E44"/>
    <w:rsid w:val="00180103"/>
    <w:rsid w:val="00180904"/>
    <w:rsid w:val="00180A37"/>
    <w:rsid w:val="001844C3"/>
    <w:rsid w:val="001852E2"/>
    <w:rsid w:val="00186815"/>
    <w:rsid w:val="0019287B"/>
    <w:rsid w:val="00192CC7"/>
    <w:rsid w:val="00193D3C"/>
    <w:rsid w:val="001947E7"/>
    <w:rsid w:val="001967D9"/>
    <w:rsid w:val="001970D7"/>
    <w:rsid w:val="001A1932"/>
    <w:rsid w:val="001A352E"/>
    <w:rsid w:val="001A4C89"/>
    <w:rsid w:val="001B0BE7"/>
    <w:rsid w:val="001B1072"/>
    <w:rsid w:val="001B1AFF"/>
    <w:rsid w:val="001B4AC0"/>
    <w:rsid w:val="001B6C17"/>
    <w:rsid w:val="001B7133"/>
    <w:rsid w:val="001C1560"/>
    <w:rsid w:val="001C4A88"/>
    <w:rsid w:val="001D08EC"/>
    <w:rsid w:val="001D0FFC"/>
    <w:rsid w:val="001D3C54"/>
    <w:rsid w:val="001D4223"/>
    <w:rsid w:val="001E0D3D"/>
    <w:rsid w:val="001E116B"/>
    <w:rsid w:val="001E33FB"/>
    <w:rsid w:val="001E453D"/>
    <w:rsid w:val="001E7670"/>
    <w:rsid w:val="001F04FC"/>
    <w:rsid w:val="001F117A"/>
    <w:rsid w:val="001F15FF"/>
    <w:rsid w:val="00200E6F"/>
    <w:rsid w:val="00201223"/>
    <w:rsid w:val="00201EB8"/>
    <w:rsid w:val="00202CF5"/>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D59"/>
    <w:rsid w:val="00273D62"/>
    <w:rsid w:val="00280458"/>
    <w:rsid w:val="00282D19"/>
    <w:rsid w:val="00284BC1"/>
    <w:rsid w:val="0028726B"/>
    <w:rsid w:val="00290AB9"/>
    <w:rsid w:val="002935CF"/>
    <w:rsid w:val="00293CEF"/>
    <w:rsid w:val="002953A8"/>
    <w:rsid w:val="0029562D"/>
    <w:rsid w:val="00295F98"/>
    <w:rsid w:val="002968C3"/>
    <w:rsid w:val="002A14A0"/>
    <w:rsid w:val="002A19DF"/>
    <w:rsid w:val="002A1D28"/>
    <w:rsid w:val="002A2496"/>
    <w:rsid w:val="002A40AF"/>
    <w:rsid w:val="002A4BB9"/>
    <w:rsid w:val="002A7886"/>
    <w:rsid w:val="002A79B5"/>
    <w:rsid w:val="002B54A5"/>
    <w:rsid w:val="002C07C5"/>
    <w:rsid w:val="002C1C26"/>
    <w:rsid w:val="002C2F3D"/>
    <w:rsid w:val="002C339B"/>
    <w:rsid w:val="002C4155"/>
    <w:rsid w:val="002C55DE"/>
    <w:rsid w:val="002C598C"/>
    <w:rsid w:val="002C5FB7"/>
    <w:rsid w:val="002C7AEE"/>
    <w:rsid w:val="002D37C3"/>
    <w:rsid w:val="002D4CF6"/>
    <w:rsid w:val="002D5CB3"/>
    <w:rsid w:val="002D6EF6"/>
    <w:rsid w:val="002D7AE5"/>
    <w:rsid w:val="002E0BFE"/>
    <w:rsid w:val="002E22A2"/>
    <w:rsid w:val="002E5EA7"/>
    <w:rsid w:val="002E6AA9"/>
    <w:rsid w:val="002E7FEB"/>
    <w:rsid w:val="002F0B9A"/>
    <w:rsid w:val="002F0C4E"/>
    <w:rsid w:val="002F5288"/>
    <w:rsid w:val="002F6018"/>
    <w:rsid w:val="002F64FE"/>
    <w:rsid w:val="002F7F6E"/>
    <w:rsid w:val="00300A42"/>
    <w:rsid w:val="00300A4E"/>
    <w:rsid w:val="0030244C"/>
    <w:rsid w:val="00302BC6"/>
    <w:rsid w:val="003048CD"/>
    <w:rsid w:val="00305BA9"/>
    <w:rsid w:val="0030617D"/>
    <w:rsid w:val="003068FF"/>
    <w:rsid w:val="00306CB8"/>
    <w:rsid w:val="0030737B"/>
    <w:rsid w:val="003105CA"/>
    <w:rsid w:val="003149A3"/>
    <w:rsid w:val="00316624"/>
    <w:rsid w:val="00316A51"/>
    <w:rsid w:val="003211DF"/>
    <w:rsid w:val="0032129A"/>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172A"/>
    <w:rsid w:val="003E2CD9"/>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17046"/>
    <w:rsid w:val="004211D3"/>
    <w:rsid w:val="00421979"/>
    <w:rsid w:val="00424660"/>
    <w:rsid w:val="00426BBB"/>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7312"/>
    <w:rsid w:val="004F73A7"/>
    <w:rsid w:val="004F751F"/>
    <w:rsid w:val="004F7C14"/>
    <w:rsid w:val="004F7CCC"/>
    <w:rsid w:val="0050298C"/>
    <w:rsid w:val="005037D7"/>
    <w:rsid w:val="00503E97"/>
    <w:rsid w:val="005040FF"/>
    <w:rsid w:val="00504B72"/>
    <w:rsid w:val="00505C74"/>
    <w:rsid w:val="005062AB"/>
    <w:rsid w:val="005067C6"/>
    <w:rsid w:val="0051304F"/>
    <w:rsid w:val="00513623"/>
    <w:rsid w:val="00516E42"/>
    <w:rsid w:val="00524724"/>
    <w:rsid w:val="00524F73"/>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5891"/>
    <w:rsid w:val="005A69FA"/>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26D6B"/>
    <w:rsid w:val="00626EC1"/>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5689"/>
    <w:rsid w:val="00675EB7"/>
    <w:rsid w:val="00677CA7"/>
    <w:rsid w:val="006811F9"/>
    <w:rsid w:val="00683FAF"/>
    <w:rsid w:val="00684659"/>
    <w:rsid w:val="00685685"/>
    <w:rsid w:val="00686E10"/>
    <w:rsid w:val="00687DFE"/>
    <w:rsid w:val="00692842"/>
    <w:rsid w:val="00695F1A"/>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197B"/>
    <w:rsid w:val="006C21D5"/>
    <w:rsid w:val="006C30C6"/>
    <w:rsid w:val="006C421A"/>
    <w:rsid w:val="006C4D7F"/>
    <w:rsid w:val="006C5151"/>
    <w:rsid w:val="006D3FF0"/>
    <w:rsid w:val="006D4C28"/>
    <w:rsid w:val="006D53DD"/>
    <w:rsid w:val="006D5D61"/>
    <w:rsid w:val="006D5F8F"/>
    <w:rsid w:val="006D70D6"/>
    <w:rsid w:val="006D7EDC"/>
    <w:rsid w:val="006E2B19"/>
    <w:rsid w:val="006E2B61"/>
    <w:rsid w:val="006E71B3"/>
    <w:rsid w:val="006F7D00"/>
    <w:rsid w:val="007017E4"/>
    <w:rsid w:val="0071173E"/>
    <w:rsid w:val="007151FD"/>
    <w:rsid w:val="007162F3"/>
    <w:rsid w:val="00723C59"/>
    <w:rsid w:val="00723F08"/>
    <w:rsid w:val="00724F66"/>
    <w:rsid w:val="00725599"/>
    <w:rsid w:val="00727A29"/>
    <w:rsid w:val="00727AEC"/>
    <w:rsid w:val="00727DD7"/>
    <w:rsid w:val="007323AB"/>
    <w:rsid w:val="007341DC"/>
    <w:rsid w:val="00734766"/>
    <w:rsid w:val="007379A8"/>
    <w:rsid w:val="007379DA"/>
    <w:rsid w:val="0074128D"/>
    <w:rsid w:val="00742137"/>
    <w:rsid w:val="00744A68"/>
    <w:rsid w:val="00745607"/>
    <w:rsid w:val="00750142"/>
    <w:rsid w:val="00753EDD"/>
    <w:rsid w:val="007552B3"/>
    <w:rsid w:val="00762B90"/>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256D"/>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6B3A"/>
    <w:rsid w:val="00801D7C"/>
    <w:rsid w:val="00802CDE"/>
    <w:rsid w:val="0080387C"/>
    <w:rsid w:val="00810801"/>
    <w:rsid w:val="00811CC6"/>
    <w:rsid w:val="0081233A"/>
    <w:rsid w:val="00813B2A"/>
    <w:rsid w:val="00813FC1"/>
    <w:rsid w:val="00815D5A"/>
    <w:rsid w:val="008342A9"/>
    <w:rsid w:val="00835A3C"/>
    <w:rsid w:val="008378FC"/>
    <w:rsid w:val="0084024E"/>
    <w:rsid w:val="0084218C"/>
    <w:rsid w:val="00843EAE"/>
    <w:rsid w:val="0084472A"/>
    <w:rsid w:val="00846D73"/>
    <w:rsid w:val="00847146"/>
    <w:rsid w:val="008510C8"/>
    <w:rsid w:val="00860CFA"/>
    <w:rsid w:val="008619C8"/>
    <w:rsid w:val="0086444C"/>
    <w:rsid w:val="00866005"/>
    <w:rsid w:val="0086604B"/>
    <w:rsid w:val="0086638C"/>
    <w:rsid w:val="00867989"/>
    <w:rsid w:val="008719B1"/>
    <w:rsid w:val="008743D0"/>
    <w:rsid w:val="00874C30"/>
    <w:rsid w:val="00875B87"/>
    <w:rsid w:val="00877B19"/>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2C0B"/>
    <w:rsid w:val="008C6AA1"/>
    <w:rsid w:val="008D08B2"/>
    <w:rsid w:val="008D0B7B"/>
    <w:rsid w:val="008D1782"/>
    <w:rsid w:val="008D2C7E"/>
    <w:rsid w:val="008D4076"/>
    <w:rsid w:val="008E1393"/>
    <w:rsid w:val="008E188A"/>
    <w:rsid w:val="008E1D1D"/>
    <w:rsid w:val="008E200D"/>
    <w:rsid w:val="008E6DF3"/>
    <w:rsid w:val="008F0573"/>
    <w:rsid w:val="008F1BAB"/>
    <w:rsid w:val="008F7D8E"/>
    <w:rsid w:val="00902504"/>
    <w:rsid w:val="00902948"/>
    <w:rsid w:val="0090297A"/>
    <w:rsid w:val="00905684"/>
    <w:rsid w:val="00910128"/>
    <w:rsid w:val="00910507"/>
    <w:rsid w:val="00910B63"/>
    <w:rsid w:val="00910DDF"/>
    <w:rsid w:val="009160F2"/>
    <w:rsid w:val="009200E9"/>
    <w:rsid w:val="009205A2"/>
    <w:rsid w:val="00920F3C"/>
    <w:rsid w:val="00923E68"/>
    <w:rsid w:val="00924FFA"/>
    <w:rsid w:val="009303C4"/>
    <w:rsid w:val="00931DFA"/>
    <w:rsid w:val="00932D8F"/>
    <w:rsid w:val="00936764"/>
    <w:rsid w:val="009374C9"/>
    <w:rsid w:val="00942BF0"/>
    <w:rsid w:val="00945005"/>
    <w:rsid w:val="00946BB1"/>
    <w:rsid w:val="009506B9"/>
    <w:rsid w:val="00950CB0"/>
    <w:rsid w:val="009516BB"/>
    <w:rsid w:val="00955102"/>
    <w:rsid w:val="00955169"/>
    <w:rsid w:val="009567A2"/>
    <w:rsid w:val="009623ED"/>
    <w:rsid w:val="009625ED"/>
    <w:rsid w:val="009635A9"/>
    <w:rsid w:val="00966E6B"/>
    <w:rsid w:val="0097080F"/>
    <w:rsid w:val="009719D3"/>
    <w:rsid w:val="00972756"/>
    <w:rsid w:val="00972CA8"/>
    <w:rsid w:val="00973269"/>
    <w:rsid w:val="00974F72"/>
    <w:rsid w:val="00975325"/>
    <w:rsid w:val="00975DBE"/>
    <w:rsid w:val="00977A8D"/>
    <w:rsid w:val="00981978"/>
    <w:rsid w:val="00983B11"/>
    <w:rsid w:val="009853F0"/>
    <w:rsid w:val="009871A7"/>
    <w:rsid w:val="0099064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5903"/>
    <w:rsid w:val="00A95D0F"/>
    <w:rsid w:val="00A95DFB"/>
    <w:rsid w:val="00A96620"/>
    <w:rsid w:val="00A967DA"/>
    <w:rsid w:val="00A967F1"/>
    <w:rsid w:val="00A97486"/>
    <w:rsid w:val="00AA010B"/>
    <w:rsid w:val="00AA0383"/>
    <w:rsid w:val="00AA1E13"/>
    <w:rsid w:val="00AA2BA2"/>
    <w:rsid w:val="00AA3ED7"/>
    <w:rsid w:val="00AA5194"/>
    <w:rsid w:val="00AA676F"/>
    <w:rsid w:val="00AA7892"/>
    <w:rsid w:val="00AB2D88"/>
    <w:rsid w:val="00AB65DE"/>
    <w:rsid w:val="00AB74AD"/>
    <w:rsid w:val="00AC0D3B"/>
    <w:rsid w:val="00AC2F7E"/>
    <w:rsid w:val="00AC38BC"/>
    <w:rsid w:val="00AC3F96"/>
    <w:rsid w:val="00AC40DE"/>
    <w:rsid w:val="00AD0FA5"/>
    <w:rsid w:val="00AE1727"/>
    <w:rsid w:val="00AF4F58"/>
    <w:rsid w:val="00AF51D1"/>
    <w:rsid w:val="00AF7661"/>
    <w:rsid w:val="00B0154C"/>
    <w:rsid w:val="00B02015"/>
    <w:rsid w:val="00B02CE3"/>
    <w:rsid w:val="00B0481B"/>
    <w:rsid w:val="00B057D4"/>
    <w:rsid w:val="00B103C7"/>
    <w:rsid w:val="00B1250B"/>
    <w:rsid w:val="00B131C1"/>
    <w:rsid w:val="00B15E32"/>
    <w:rsid w:val="00B17F2A"/>
    <w:rsid w:val="00B20C06"/>
    <w:rsid w:val="00B2125E"/>
    <w:rsid w:val="00B25D87"/>
    <w:rsid w:val="00B26E12"/>
    <w:rsid w:val="00B335F1"/>
    <w:rsid w:val="00B37A07"/>
    <w:rsid w:val="00B41C88"/>
    <w:rsid w:val="00B42388"/>
    <w:rsid w:val="00B4347D"/>
    <w:rsid w:val="00B44310"/>
    <w:rsid w:val="00B46B8B"/>
    <w:rsid w:val="00B471D1"/>
    <w:rsid w:val="00B51658"/>
    <w:rsid w:val="00B51CD8"/>
    <w:rsid w:val="00B54316"/>
    <w:rsid w:val="00B547B8"/>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35B"/>
    <w:rsid w:val="00C85637"/>
    <w:rsid w:val="00C90959"/>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1FDB"/>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B6D97"/>
    <w:rsid w:val="00DC4024"/>
    <w:rsid w:val="00DC641F"/>
    <w:rsid w:val="00DD121F"/>
    <w:rsid w:val="00DD18F6"/>
    <w:rsid w:val="00DD38B0"/>
    <w:rsid w:val="00DD53BB"/>
    <w:rsid w:val="00DE0F08"/>
    <w:rsid w:val="00DE5B6E"/>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DF2"/>
    <w:rsid w:val="00E80E2D"/>
    <w:rsid w:val="00E822C4"/>
    <w:rsid w:val="00E84B52"/>
    <w:rsid w:val="00E90392"/>
    <w:rsid w:val="00E90938"/>
    <w:rsid w:val="00E9249B"/>
    <w:rsid w:val="00E937BB"/>
    <w:rsid w:val="00E940C5"/>
    <w:rsid w:val="00E96118"/>
    <w:rsid w:val="00EA23B8"/>
    <w:rsid w:val="00EA2D78"/>
    <w:rsid w:val="00EA3159"/>
    <w:rsid w:val="00EA49D3"/>
    <w:rsid w:val="00EA790A"/>
    <w:rsid w:val="00EB32AF"/>
    <w:rsid w:val="00EC0C76"/>
    <w:rsid w:val="00EC2959"/>
    <w:rsid w:val="00EC5105"/>
    <w:rsid w:val="00EC5E00"/>
    <w:rsid w:val="00EC77C9"/>
    <w:rsid w:val="00ED3D86"/>
    <w:rsid w:val="00ED3FBB"/>
    <w:rsid w:val="00ED4AAD"/>
    <w:rsid w:val="00ED4CB2"/>
    <w:rsid w:val="00ED5498"/>
    <w:rsid w:val="00ED72E2"/>
    <w:rsid w:val="00ED7371"/>
    <w:rsid w:val="00EE20CD"/>
    <w:rsid w:val="00EE2F76"/>
    <w:rsid w:val="00EE3D64"/>
    <w:rsid w:val="00EE4FB7"/>
    <w:rsid w:val="00EE5BA5"/>
    <w:rsid w:val="00EF2DE0"/>
    <w:rsid w:val="00EF3C40"/>
    <w:rsid w:val="00EF4B3E"/>
    <w:rsid w:val="00EF5F94"/>
    <w:rsid w:val="00F00B79"/>
    <w:rsid w:val="00F02319"/>
    <w:rsid w:val="00F04A21"/>
    <w:rsid w:val="00F05054"/>
    <w:rsid w:val="00F05E3D"/>
    <w:rsid w:val="00F065F5"/>
    <w:rsid w:val="00F13CC7"/>
    <w:rsid w:val="00F15294"/>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53849"/>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5631"/>
    <w:rsid w:val="00FD6458"/>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io.usda.gov/sites/default/files/docs/2012/Spanish_Form_508_Compliant_6_8_12_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ocio.usda.gov/sites/default/files/docs/2012/Spanish_Form_508_Compliant_6_8_12_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2459-3E10-4087-86B6-A8D351C4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1760</Words>
  <Characters>10038</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2017-2018 Policy Information Booklet</vt:lpstr>
      <vt:lpstr>2017-2018 Policy Information Booklet</vt:lpstr>
    </vt:vector>
  </TitlesOfParts>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Policy Information Booklet</dc:title>
  <dc:subject>2017-2018 Policy Information Booklet</dc:subject>
  <dc:creator/>
  <cp:keywords>2017-2018 Policy Information Booklet</cp:keywords>
  <cp:lastModifiedBy/>
  <cp:revision>1</cp:revision>
  <dcterms:created xsi:type="dcterms:W3CDTF">2022-03-23T11:55:00Z</dcterms:created>
  <dcterms:modified xsi:type="dcterms:W3CDTF">2022-06-02T17:03:00Z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